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0E87"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INTRODUCTION: This position is located within the Adjutant </w:t>
      </w:r>
      <w:proofErr w:type="gramStart"/>
      <w:r w:rsidRPr="000F6CF8">
        <w:rPr>
          <w:rFonts w:ascii="Arial" w:hAnsi="Arial" w:cs="Arial"/>
          <w:sz w:val="22"/>
          <w:szCs w:val="22"/>
        </w:rPr>
        <w:t>General’s,</w:t>
      </w:r>
      <w:proofErr w:type="gramEnd"/>
      <w:r w:rsidRPr="000F6CF8">
        <w:rPr>
          <w:rFonts w:ascii="Arial" w:hAnsi="Arial" w:cs="Arial"/>
          <w:sz w:val="22"/>
          <w:szCs w:val="22"/>
        </w:rPr>
        <w:t xml:space="preserve"> Special Staff. The primary purpose of this position is to serve as the Joint Force Headquarters (State) (JFHQ-STATE) Protection Officer for Army and Air functional elements and related physical and operations security policy and issues, handling of intelligence and law enforcement sensitive information, managing assigned program areas, directing studies and reviewing, revising and implementing protection policy and projects. </w:t>
      </w:r>
    </w:p>
    <w:p w14:paraId="4ABF013C" w14:textId="77777777" w:rsidR="000F6CF8" w:rsidRPr="000F6CF8" w:rsidRDefault="000F6CF8" w:rsidP="000F6CF8">
      <w:pPr>
        <w:pStyle w:val="Default"/>
        <w:rPr>
          <w:rFonts w:ascii="Arial" w:hAnsi="Arial" w:cs="Arial"/>
          <w:sz w:val="22"/>
          <w:szCs w:val="22"/>
        </w:rPr>
      </w:pPr>
    </w:p>
    <w:p w14:paraId="1D7A892B"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MAJOR DUTIES: </w:t>
      </w:r>
    </w:p>
    <w:p w14:paraId="1EA9528E" w14:textId="77777777" w:rsidR="000F6CF8" w:rsidRPr="000F6CF8" w:rsidRDefault="000F6CF8" w:rsidP="000F6CF8">
      <w:pPr>
        <w:pStyle w:val="Default"/>
        <w:rPr>
          <w:rFonts w:ascii="Arial" w:hAnsi="Arial" w:cs="Arial"/>
          <w:sz w:val="22"/>
          <w:szCs w:val="22"/>
        </w:rPr>
      </w:pPr>
    </w:p>
    <w:p w14:paraId="2511A79A" w14:textId="00ECFCC2"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1. Serves as the JFHQ-State authority and expert on all matters involving protection functional elements and integration of enabling functional requirements, policy, procedures, program status and serves as the </w:t>
      </w:r>
      <w:proofErr w:type="gramStart"/>
      <w:r w:rsidRPr="000F6CF8">
        <w:rPr>
          <w:rFonts w:ascii="Arial" w:hAnsi="Arial" w:cs="Arial"/>
          <w:sz w:val="22"/>
          <w:szCs w:val="22"/>
        </w:rPr>
        <w:t>conduit</w:t>
      </w:r>
      <w:proofErr w:type="gramEnd"/>
      <w:r w:rsidRPr="000F6CF8">
        <w:rPr>
          <w:rFonts w:ascii="Arial" w:hAnsi="Arial" w:cs="Arial"/>
          <w:sz w:val="22"/>
          <w:szCs w:val="22"/>
        </w:rPr>
        <w:t xml:space="preserve"> of information between the intelligence community and local state and federal law enforcement. Serves as the focal point to coordinate, de-conflict, and integrate various force protection staff initiatives, policies, and activities within the state. </w:t>
      </w:r>
      <w:proofErr w:type="gramStart"/>
      <w:r w:rsidRPr="000F6CF8">
        <w:rPr>
          <w:rFonts w:ascii="Arial" w:hAnsi="Arial" w:cs="Arial"/>
          <w:sz w:val="22"/>
          <w:szCs w:val="22"/>
        </w:rPr>
        <w:t>Serves</w:t>
      </w:r>
      <w:proofErr w:type="gramEnd"/>
      <w:r w:rsidRPr="000F6CF8">
        <w:rPr>
          <w:rFonts w:ascii="Arial" w:hAnsi="Arial" w:cs="Arial"/>
          <w:sz w:val="22"/>
          <w:szCs w:val="22"/>
        </w:rPr>
        <w:t xml:space="preserve"> as consultant to the Adjutant General, JFHQ-State, and unit commanders on protection. Establishes working relationships with local, state, and federal law enforcement agencies operating within the state on behalf of the Adjutant General. Conducts intelligence integration and information operations to assess potential threat and creates JFHQ-State integrated protection program. Prepares protection plans, templates and planning tools for subordinate units, writes comprehensive all hazard plans, directs the use of active, and passive security measures, and incorporates random antiterrorism measures to protect personnel, installations and Geographically Separated Units (GSU’s), conducts protection resource management to prioritize and generate protective </w:t>
      </w:r>
      <w:proofErr w:type="gramStart"/>
      <w:r w:rsidRPr="000F6CF8">
        <w:rPr>
          <w:rFonts w:ascii="Arial" w:hAnsi="Arial" w:cs="Arial"/>
          <w:sz w:val="22"/>
          <w:szCs w:val="22"/>
        </w:rPr>
        <w:t>measure</w:t>
      </w:r>
      <w:proofErr w:type="gramEnd"/>
      <w:r w:rsidRPr="000F6CF8">
        <w:rPr>
          <w:rFonts w:ascii="Arial" w:hAnsi="Arial" w:cs="Arial"/>
          <w:sz w:val="22"/>
          <w:szCs w:val="22"/>
        </w:rPr>
        <w:t xml:space="preserve">. Reviews practices and activities to ensure compliance with directives and integration with other security and related programs. Provides recommendations, briefings, updates, and staff studies across a broad range of security specialties to influence installation-level decision-making and policy development. (30%) </w:t>
      </w:r>
    </w:p>
    <w:p w14:paraId="04A7B592" w14:textId="77777777" w:rsidR="000F6CF8" w:rsidRPr="000F6CF8" w:rsidRDefault="000F6CF8" w:rsidP="000F6CF8">
      <w:pPr>
        <w:pStyle w:val="Default"/>
        <w:rPr>
          <w:rFonts w:ascii="Arial" w:hAnsi="Arial" w:cs="Arial"/>
          <w:sz w:val="22"/>
          <w:szCs w:val="22"/>
        </w:rPr>
      </w:pPr>
    </w:p>
    <w:p w14:paraId="45866414"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2. Responsible for synchronizing daily operations and integration, coordination and plans resource management requirements for the Protection Program functional elements of Antiterrorism (AT), Intelligence Support to Antiterrorism, Emergency Management (EM), Insider Threat, Law Enforcement (LE), Mission Assurance (MA), and Physical Security (PS) for the State. Integrates sub-functional areas and develops a holistic protection program that meets the Adjutant General’s objectives, Army National Guard (ARNG), Air National Guard (ANG), National Guard Bureau (NGB), Army regulatory, and Air Force Instruction requirements. Involves all measures </w:t>
      </w:r>
      <w:proofErr w:type="gramStart"/>
      <w:r w:rsidRPr="000F6CF8">
        <w:rPr>
          <w:rFonts w:ascii="Arial" w:hAnsi="Arial" w:cs="Arial"/>
          <w:sz w:val="22"/>
          <w:szCs w:val="22"/>
        </w:rPr>
        <w:t>related</w:t>
      </w:r>
      <w:proofErr w:type="gramEnd"/>
      <w:r w:rsidRPr="000F6CF8">
        <w:rPr>
          <w:rFonts w:ascii="Arial" w:hAnsi="Arial" w:cs="Arial"/>
          <w:sz w:val="22"/>
          <w:szCs w:val="22"/>
        </w:rPr>
        <w:t xml:space="preserve"> security for all state installations, facilities, arms/munitions storage activities, and personnel. Often interprets broad, non-specific higher headquarters directives for ARNG/ANG applicability and implementation. When U.S., DoD, NGB, Unified Commands, Army and Air Force directives are not specific, formulates local protection procedures and policies based on unique command and operational needs. On a regular basis, accomplishes assignments requiring application of new concepts and theories to security problems not susceptible to treatment by accepted security measures or procedures. (25%) </w:t>
      </w:r>
    </w:p>
    <w:p w14:paraId="354A0C02" w14:textId="77777777" w:rsidR="000F6CF8" w:rsidRPr="000F6CF8" w:rsidRDefault="000F6CF8" w:rsidP="000F6CF8">
      <w:pPr>
        <w:pStyle w:val="Default"/>
        <w:rPr>
          <w:rFonts w:ascii="Arial" w:hAnsi="Arial" w:cs="Arial"/>
          <w:sz w:val="22"/>
          <w:szCs w:val="22"/>
        </w:rPr>
      </w:pPr>
    </w:p>
    <w:p w14:paraId="5473958D"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3. Receives filter, focus, and fuse information from military intelligence sources, publicly available information sources, and local, state and federal law enforcement sources to develop a clear understanding of real or potential </w:t>
      </w:r>
      <w:proofErr w:type="gramStart"/>
      <w:r w:rsidRPr="000F6CF8">
        <w:rPr>
          <w:rFonts w:ascii="Arial" w:hAnsi="Arial" w:cs="Arial"/>
          <w:sz w:val="22"/>
          <w:szCs w:val="22"/>
        </w:rPr>
        <w:t>threat</w:t>
      </w:r>
      <w:proofErr w:type="gramEnd"/>
      <w:r w:rsidRPr="000F6CF8">
        <w:rPr>
          <w:rFonts w:ascii="Arial" w:hAnsi="Arial" w:cs="Arial"/>
          <w:sz w:val="22"/>
          <w:szCs w:val="22"/>
        </w:rPr>
        <w:t xml:space="preserve"> to all state forces. Must review classified information and determine what information constitutes law enforcement sensitive information. Responsible for the declassification of military intelligence that is deemed law enforcement sensitive and requires dissemination to local, state, or federal law enforcement agencies operating within the state. (15%) </w:t>
      </w:r>
    </w:p>
    <w:p w14:paraId="518F964B" w14:textId="77777777" w:rsidR="000F6CF8" w:rsidRPr="000F6CF8" w:rsidRDefault="000F6CF8" w:rsidP="000F6CF8">
      <w:pPr>
        <w:pStyle w:val="Default"/>
        <w:rPr>
          <w:rFonts w:ascii="Arial" w:hAnsi="Arial" w:cs="Arial"/>
          <w:sz w:val="22"/>
          <w:szCs w:val="22"/>
        </w:rPr>
      </w:pPr>
    </w:p>
    <w:p w14:paraId="77E7268A"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lastRenderedPageBreak/>
        <w:t xml:space="preserve">4. Plans, </w:t>
      </w:r>
      <w:proofErr w:type="gramStart"/>
      <w:r w:rsidRPr="000F6CF8">
        <w:rPr>
          <w:rFonts w:ascii="Arial" w:hAnsi="Arial" w:cs="Arial"/>
          <w:sz w:val="22"/>
          <w:szCs w:val="22"/>
        </w:rPr>
        <w:t>conducts</w:t>
      </w:r>
      <w:proofErr w:type="gramEnd"/>
      <w:r w:rsidRPr="000F6CF8">
        <w:rPr>
          <w:rFonts w:ascii="Arial" w:hAnsi="Arial" w:cs="Arial"/>
          <w:sz w:val="22"/>
          <w:szCs w:val="22"/>
        </w:rPr>
        <w:t xml:space="preserve">, directs the conduct of, or coordinates on site security studies, projects, assessments, and surveys of the State in relationship to protection activities. Works with engineers to assess and sign off on all construction projects within the state to ascertain that protection construction standards are complied with. Activities assessed may encompass all security specialties. Analyzes data to identify physical and operations security compliance or non-compliance, vulnerabilities, trends, strengths, and benchmarks. Determines, formulates, coordinates, and implements specific JFHQ-State guidance and actions to correct security deficiencies, overcome vague or competing requirements, promote the growth of sound security procedures, and justify major fiscal expenditures and procurement of needed security technology, security aids and equipment, manpower, and infrastructure. (10%) </w:t>
      </w:r>
    </w:p>
    <w:p w14:paraId="1BBA80BC" w14:textId="77777777" w:rsidR="000F6CF8" w:rsidRPr="000F6CF8" w:rsidRDefault="000F6CF8" w:rsidP="000F6CF8">
      <w:pPr>
        <w:pStyle w:val="Default"/>
        <w:rPr>
          <w:rFonts w:ascii="Arial" w:hAnsi="Arial" w:cs="Arial"/>
          <w:sz w:val="22"/>
          <w:szCs w:val="22"/>
        </w:rPr>
      </w:pPr>
    </w:p>
    <w:p w14:paraId="7FCCC371"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5. Represents the Adjutant General at meetings, conferences, workshops, panels, etc., at NGB, MAJCOM, MACOM and other federal agency levels as the state Protection Officer. Serves as the chairperson for various boards and working groups to include intra-agency or inter-organizational committees to identify and resolve or to assign responsibilities for resolving safeguards and security issues or to perform similar work assignments, the Protection charters and Threat Working Group. Determines the need for, organizes, and conducts meetings, conferences, and workshops at the state level to discuss and resolve specific protection issues or problems, or highlight new security policies, procedures, and requirements. Also interacts and meets with other agencies and local authorities such as personnel from the local Homeland Defense Office, FBI, Active-Duty Installations/facilities, civil authorities, fire departments, hospitals, and airports to provide a forum for the crossflow of information and work together on community issues and threats. (10%) </w:t>
      </w:r>
    </w:p>
    <w:p w14:paraId="6931E614" w14:textId="77777777" w:rsidR="000F6CF8" w:rsidRPr="000F6CF8" w:rsidRDefault="000F6CF8" w:rsidP="000F6CF8">
      <w:pPr>
        <w:pStyle w:val="Default"/>
        <w:rPr>
          <w:rFonts w:ascii="Arial" w:hAnsi="Arial" w:cs="Arial"/>
          <w:sz w:val="22"/>
          <w:szCs w:val="22"/>
        </w:rPr>
      </w:pPr>
    </w:p>
    <w:p w14:paraId="281D1DD1" w14:textId="6D72D3BD"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6. May supervise AGR, Title 32, Title 5, contractors, and/or state employees directly, and through subordinate supervisors. </w:t>
      </w:r>
      <w:proofErr w:type="gramStart"/>
      <w:r w:rsidRPr="000F6CF8">
        <w:rPr>
          <w:rFonts w:ascii="Arial" w:hAnsi="Arial" w:cs="Arial"/>
          <w:sz w:val="22"/>
          <w:szCs w:val="22"/>
        </w:rPr>
        <w:t>Interviews</w:t>
      </w:r>
      <w:proofErr w:type="gramEnd"/>
      <w:r w:rsidRPr="000F6CF8">
        <w:rPr>
          <w:rFonts w:ascii="Arial" w:hAnsi="Arial" w:cs="Arial"/>
          <w:sz w:val="22"/>
          <w:szCs w:val="22"/>
        </w:rPr>
        <w:t xml:space="preserve"> prospective employees. Approves personnel actions, counsels, and evaluates subordinate employees. Assures compliance with Federal and local personnel management policies. Hears employee grievances and complaints; takes necessary informal disciplinary actions and when warranted, proposed formal actions. Implements the provisions of the equal opportunity program and employee/labor relations program and keeps employees informed on all aspects of the personnel program. Reviews positions descriptions and </w:t>
      </w:r>
      <w:proofErr w:type="gramStart"/>
      <w:r w:rsidRPr="000F6CF8">
        <w:rPr>
          <w:rFonts w:ascii="Arial" w:hAnsi="Arial" w:cs="Arial"/>
          <w:sz w:val="22"/>
          <w:szCs w:val="22"/>
        </w:rPr>
        <w:t>recommends</w:t>
      </w:r>
      <w:proofErr w:type="gramEnd"/>
      <w:r w:rsidRPr="000F6CF8">
        <w:rPr>
          <w:rFonts w:ascii="Arial" w:hAnsi="Arial" w:cs="Arial"/>
          <w:sz w:val="22"/>
          <w:szCs w:val="22"/>
        </w:rPr>
        <w:t xml:space="preserve"> changes when needed. (10%) Performs other duties as assigned. </w:t>
      </w:r>
    </w:p>
    <w:p w14:paraId="57D29121" w14:textId="77777777" w:rsidR="000F6CF8" w:rsidRPr="000F6CF8" w:rsidRDefault="000F6CF8" w:rsidP="000F6CF8">
      <w:pPr>
        <w:pStyle w:val="Default"/>
        <w:rPr>
          <w:rFonts w:ascii="Arial" w:hAnsi="Arial" w:cs="Arial"/>
          <w:color w:val="auto"/>
          <w:sz w:val="22"/>
          <w:szCs w:val="22"/>
        </w:rPr>
      </w:pPr>
    </w:p>
    <w:p w14:paraId="3B48CBCA" w14:textId="77777777" w:rsidR="000F6CF8" w:rsidRPr="000F6CF8" w:rsidRDefault="000F6CF8" w:rsidP="000F6CF8">
      <w:pPr>
        <w:pStyle w:val="Default"/>
        <w:rPr>
          <w:rFonts w:ascii="Arial" w:hAnsi="Arial" w:cs="Arial"/>
          <w:color w:val="auto"/>
          <w:sz w:val="22"/>
          <w:szCs w:val="22"/>
        </w:rPr>
      </w:pPr>
      <w:r w:rsidRPr="000F6CF8">
        <w:rPr>
          <w:rFonts w:ascii="Arial" w:hAnsi="Arial" w:cs="Arial"/>
          <w:color w:val="auto"/>
          <w:sz w:val="22"/>
          <w:szCs w:val="22"/>
        </w:rPr>
        <w:t xml:space="preserve">CONDITIONS OF EMPLOYMENT &amp; NOTES: </w:t>
      </w:r>
    </w:p>
    <w:p w14:paraId="0AC1DFE0"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1. Must obtain the Security Professional Certification(s) within 24 months of hire. </w:t>
      </w:r>
    </w:p>
    <w:p w14:paraId="4F147AAD"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2. This position is covered by the Domestic Violence Misdemeanor Amendment (30 Sep 96) of the Gun Control Act (Lautenberg Amendment) of 1968. An individual convicted of a qualifying crime of domestic violence may not perform the duties of this position. </w:t>
      </w:r>
    </w:p>
    <w:p w14:paraId="74F4E78A"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3. Must be able to obtain and maintain a Top-Secret security clearance. </w:t>
      </w:r>
    </w:p>
    <w:p w14:paraId="6DCB3A5B" w14:textId="1D75F85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4. Irregular and/or overtime (compensatory) hours may be required to support operational requirements or contingencies or may be required to work hours outside of the normal duty day. </w:t>
      </w:r>
    </w:p>
    <w:p w14:paraId="68988848"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5. This is an Army National Guard dual status technician position which requires military membership. </w:t>
      </w:r>
    </w:p>
    <w:p w14:paraId="296DE414" w14:textId="77777777"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6. The incumbent may be required to travel in military and/or commercial vehicles to perform temporary duty assignments. </w:t>
      </w:r>
    </w:p>
    <w:p w14:paraId="2D376DEA" w14:textId="4F7E0D9B" w:rsidR="000F6CF8" w:rsidRPr="000F6CF8" w:rsidRDefault="000F6CF8" w:rsidP="000F6CF8">
      <w:pPr>
        <w:pStyle w:val="Default"/>
        <w:rPr>
          <w:rFonts w:ascii="Arial" w:hAnsi="Arial" w:cs="Arial"/>
          <w:sz w:val="22"/>
          <w:szCs w:val="22"/>
        </w:rPr>
      </w:pPr>
      <w:r w:rsidRPr="000F6CF8">
        <w:rPr>
          <w:rFonts w:ascii="Arial" w:hAnsi="Arial" w:cs="Arial"/>
          <w:sz w:val="22"/>
          <w:szCs w:val="22"/>
        </w:rPr>
        <w:t xml:space="preserve">7. The duties and responsibilities of your job may significantly </w:t>
      </w:r>
      <w:r w:rsidRPr="000F6CF8">
        <w:rPr>
          <w:rFonts w:ascii="Arial" w:hAnsi="Arial" w:cs="Arial"/>
          <w:sz w:val="22"/>
          <w:szCs w:val="22"/>
        </w:rPr>
        <w:t>impact on</w:t>
      </w:r>
      <w:r w:rsidRPr="000F6CF8">
        <w:rPr>
          <w:rFonts w:ascii="Arial" w:hAnsi="Arial" w:cs="Arial"/>
          <w:sz w:val="22"/>
          <w:szCs w:val="22"/>
        </w:rPr>
        <w:t xml:space="preserve"> the environment. You are responsible </w:t>
      </w:r>
      <w:r w:rsidRPr="000F6CF8">
        <w:rPr>
          <w:rFonts w:ascii="Arial" w:hAnsi="Arial" w:cs="Arial"/>
          <w:sz w:val="22"/>
          <w:szCs w:val="22"/>
        </w:rPr>
        <w:t>for maintaining</w:t>
      </w:r>
      <w:r w:rsidRPr="000F6CF8">
        <w:rPr>
          <w:rFonts w:ascii="Arial" w:hAnsi="Arial" w:cs="Arial"/>
          <w:sz w:val="22"/>
          <w:szCs w:val="22"/>
        </w:rPr>
        <w:t xml:space="preserve"> awareness of your environmental responsibilities as dictated by legal and regulatory requirements, your organization, and its changing mission. </w:t>
      </w:r>
    </w:p>
    <w:p w14:paraId="2EF5058A" w14:textId="77777777" w:rsidR="00871D6C" w:rsidRPr="000F6CF8" w:rsidRDefault="00871D6C">
      <w:pPr>
        <w:rPr>
          <w:rFonts w:ascii="Arial" w:hAnsi="Arial" w:cs="Arial"/>
          <w:sz w:val="28"/>
          <w:szCs w:val="28"/>
        </w:rPr>
      </w:pPr>
    </w:p>
    <w:sectPr w:rsidR="00871D6C" w:rsidRPr="000F6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F8"/>
    <w:rsid w:val="000F6CF8"/>
    <w:rsid w:val="001059E3"/>
    <w:rsid w:val="00392E6B"/>
    <w:rsid w:val="00472841"/>
    <w:rsid w:val="0087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36AD"/>
  <w15:chartTrackingRefBased/>
  <w15:docId w15:val="{8CFB7461-7C97-4604-A96D-0700CE04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CF8"/>
    <w:rPr>
      <w:rFonts w:eastAsiaTheme="majorEastAsia" w:cstheme="majorBidi"/>
      <w:color w:val="272727" w:themeColor="text1" w:themeTint="D8"/>
    </w:rPr>
  </w:style>
  <w:style w:type="paragraph" w:styleId="Title">
    <w:name w:val="Title"/>
    <w:basedOn w:val="Normal"/>
    <w:next w:val="Normal"/>
    <w:link w:val="TitleChar"/>
    <w:uiPriority w:val="10"/>
    <w:qFormat/>
    <w:rsid w:val="000F6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CF8"/>
    <w:pPr>
      <w:spacing w:before="160"/>
      <w:jc w:val="center"/>
    </w:pPr>
    <w:rPr>
      <w:i/>
      <w:iCs/>
      <w:color w:val="404040" w:themeColor="text1" w:themeTint="BF"/>
    </w:rPr>
  </w:style>
  <w:style w:type="character" w:customStyle="1" w:styleId="QuoteChar">
    <w:name w:val="Quote Char"/>
    <w:basedOn w:val="DefaultParagraphFont"/>
    <w:link w:val="Quote"/>
    <w:uiPriority w:val="29"/>
    <w:rsid w:val="000F6CF8"/>
    <w:rPr>
      <w:i/>
      <w:iCs/>
      <w:color w:val="404040" w:themeColor="text1" w:themeTint="BF"/>
    </w:rPr>
  </w:style>
  <w:style w:type="paragraph" w:styleId="ListParagraph">
    <w:name w:val="List Paragraph"/>
    <w:basedOn w:val="Normal"/>
    <w:uiPriority w:val="34"/>
    <w:qFormat/>
    <w:rsid w:val="000F6CF8"/>
    <w:pPr>
      <w:ind w:left="720"/>
      <w:contextualSpacing/>
    </w:pPr>
  </w:style>
  <w:style w:type="character" w:styleId="IntenseEmphasis">
    <w:name w:val="Intense Emphasis"/>
    <w:basedOn w:val="DefaultParagraphFont"/>
    <w:uiPriority w:val="21"/>
    <w:qFormat/>
    <w:rsid w:val="000F6CF8"/>
    <w:rPr>
      <w:i/>
      <w:iCs/>
      <w:color w:val="0F4761" w:themeColor="accent1" w:themeShade="BF"/>
    </w:rPr>
  </w:style>
  <w:style w:type="paragraph" w:styleId="IntenseQuote">
    <w:name w:val="Intense Quote"/>
    <w:basedOn w:val="Normal"/>
    <w:next w:val="Normal"/>
    <w:link w:val="IntenseQuoteChar"/>
    <w:uiPriority w:val="30"/>
    <w:qFormat/>
    <w:rsid w:val="000F6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CF8"/>
    <w:rPr>
      <w:i/>
      <w:iCs/>
      <w:color w:val="0F4761" w:themeColor="accent1" w:themeShade="BF"/>
    </w:rPr>
  </w:style>
  <w:style w:type="character" w:styleId="IntenseReference">
    <w:name w:val="Intense Reference"/>
    <w:basedOn w:val="DefaultParagraphFont"/>
    <w:uiPriority w:val="32"/>
    <w:qFormat/>
    <w:rsid w:val="000F6CF8"/>
    <w:rPr>
      <w:b/>
      <w:bCs/>
      <w:smallCaps/>
      <w:color w:val="0F4761" w:themeColor="accent1" w:themeShade="BF"/>
      <w:spacing w:val="5"/>
    </w:rPr>
  </w:style>
  <w:style w:type="paragraph" w:customStyle="1" w:styleId="Default">
    <w:name w:val="Default"/>
    <w:rsid w:val="000F6CF8"/>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6726</Characters>
  <Application>Microsoft Office Word</Application>
  <DocSecurity>0</DocSecurity>
  <Lines>90</Lines>
  <Paragraphs>4</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Crystal R CIV NG CAANG (USA)</dc:creator>
  <cp:keywords/>
  <dc:description/>
  <cp:lastModifiedBy>Ritchie, Crystal R CIV NG CAANG (USA)</cp:lastModifiedBy>
  <cp:revision>2</cp:revision>
  <dcterms:created xsi:type="dcterms:W3CDTF">2026-04-22T17:29:00Z</dcterms:created>
  <dcterms:modified xsi:type="dcterms:W3CDTF">2026-04-22T17:29:00Z</dcterms:modified>
</cp:coreProperties>
</file>