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AE0" w14:textId="2DEED3B1" w:rsidR="00484F24" w:rsidRDefault="005D2137" w:rsidP="1556837D">
      <w:pPr>
        <w:pStyle w:val="Heading1"/>
        <w:spacing w:before="0"/>
        <w:jc w:val="center"/>
        <w:rPr>
          <w:rFonts w:asciiTheme="minorHAnsi" w:hAnsiTheme="minorHAnsi" w:cstheme="minorBidi"/>
        </w:rPr>
      </w:pPr>
      <w:r w:rsidRPr="1556837D">
        <w:rPr>
          <w:rFonts w:asciiTheme="minorHAnsi" w:hAnsiTheme="minorHAnsi" w:cstheme="minorBidi"/>
        </w:rPr>
        <w:t>California</w:t>
      </w:r>
      <w:r w:rsidR="00FE72FE" w:rsidRPr="1556837D">
        <w:rPr>
          <w:rFonts w:asciiTheme="minorHAnsi" w:hAnsiTheme="minorHAnsi" w:cstheme="minorBidi"/>
        </w:rPr>
        <w:t xml:space="preserve"> Air</w:t>
      </w:r>
      <w:r w:rsidRPr="1556837D">
        <w:rPr>
          <w:rFonts w:asciiTheme="minorHAnsi" w:hAnsiTheme="minorHAnsi" w:cstheme="minorBidi"/>
        </w:rPr>
        <w:t xml:space="preserve"> National Guard – </w:t>
      </w:r>
      <w:r w:rsidR="009D006F">
        <w:rPr>
          <w:rFonts w:asciiTheme="minorHAnsi" w:hAnsiTheme="minorHAnsi" w:cstheme="minorBidi"/>
        </w:rPr>
        <w:t>195th</w:t>
      </w:r>
      <w:r w:rsidR="00484F24">
        <w:rPr>
          <w:rFonts w:asciiTheme="minorHAnsi" w:hAnsiTheme="minorHAnsi" w:cstheme="minorBidi"/>
        </w:rPr>
        <w:t xml:space="preserve"> Wing </w:t>
      </w:r>
    </w:p>
    <w:p w14:paraId="0EC73C4F" w14:textId="0E66F8DF" w:rsidR="005D2137" w:rsidRPr="00F67EAC" w:rsidRDefault="00FE72FE" w:rsidP="1556837D">
      <w:pPr>
        <w:pStyle w:val="Heading1"/>
        <w:spacing w:before="0"/>
        <w:jc w:val="center"/>
        <w:rPr>
          <w:rFonts w:asciiTheme="minorHAnsi" w:hAnsiTheme="minorHAnsi" w:cstheme="minorBidi"/>
          <w:sz w:val="28"/>
          <w:szCs w:val="28"/>
        </w:rPr>
      </w:pPr>
      <w:r w:rsidRPr="1556837D">
        <w:rPr>
          <w:rFonts w:asciiTheme="minorHAnsi" w:hAnsiTheme="minorHAnsi" w:cstheme="minorBidi"/>
          <w:sz w:val="28"/>
          <w:szCs w:val="28"/>
        </w:rPr>
        <w:t xml:space="preserve">DSG </w:t>
      </w:r>
      <w:r w:rsidR="005D2137" w:rsidRPr="1556837D">
        <w:rPr>
          <w:rFonts w:asciiTheme="minorHAnsi" w:hAnsiTheme="minorHAnsi" w:cstheme="minorBidi"/>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F9ABDC5">
        <w:trPr>
          <w:trHeight w:val="369"/>
          <w:tblHeader/>
        </w:trPr>
        <w:tc>
          <w:tcPr>
            <w:tcW w:w="10790" w:type="dxa"/>
            <w:gridSpan w:val="2"/>
          </w:tcPr>
          <w:p w14:paraId="0C616D55" w14:textId="77777777" w:rsidR="005D2137" w:rsidRPr="00F67EAC" w:rsidRDefault="005D2137" w:rsidP="00F67EAC">
            <w:pPr>
              <w:pStyle w:val="Heading2"/>
              <w:spacing w:before="0"/>
            </w:pPr>
            <w:r w:rsidRPr="00F67EAC">
              <w:t>Position Details</w:t>
            </w:r>
          </w:p>
        </w:tc>
      </w:tr>
      <w:tr w:rsidR="005D2137" w:rsidRPr="004775E3" w14:paraId="79BBB974" w14:textId="77777777" w:rsidTr="0F9ABDC5">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7270CDC5" w:rsidR="005D2137" w:rsidRPr="00935EE5" w:rsidRDefault="001B36AE" w:rsidP="1556837D">
            <w:r>
              <w:t>D2</w:t>
            </w:r>
            <w:r w:rsidR="12AFEB9B">
              <w:t>4-0</w:t>
            </w:r>
            <w:r w:rsidR="00A76D86">
              <w:t>11</w:t>
            </w:r>
          </w:p>
        </w:tc>
      </w:tr>
      <w:tr w:rsidR="005D2137" w:rsidRPr="004775E3" w14:paraId="4CF2BB35" w14:textId="77777777" w:rsidTr="026CF42F">
        <w:tc>
          <w:tcPr>
            <w:tcW w:w="3510" w:type="dxa"/>
          </w:tcPr>
          <w:p w14:paraId="31C68AC2" w14:textId="77777777" w:rsidR="005D2137" w:rsidRPr="00F67EAC" w:rsidRDefault="005D2137" w:rsidP="00F67EAC">
            <w:r w:rsidRPr="0033939C">
              <w:t>Opening Date:</w:t>
            </w:r>
          </w:p>
        </w:tc>
        <w:tc>
          <w:tcPr>
            <w:tcW w:w="7280" w:type="dxa"/>
          </w:tcPr>
          <w:sdt>
            <w:sdtPr>
              <w:id w:val="883604349"/>
              <w:placeholder>
                <w:docPart w:val="1499C284367747198FE4453622ADE909"/>
              </w:placeholder>
            </w:sdtPr>
            <w:sdtContent>
              <w:p w14:paraId="462D68CE" w14:textId="7FCB30D9" w:rsidR="001B3B23" w:rsidRDefault="009D006F" w:rsidP="026CF42F">
                <w:pPr>
                  <w:rPr>
                    <w:rStyle w:val="PlaceholderText"/>
                    <w:color w:val="auto"/>
                  </w:rPr>
                </w:pPr>
                <w:r>
                  <w:t>5</w:t>
                </w:r>
                <w:r w:rsidR="063399B4" w:rsidRPr="3B66ADC0">
                  <w:rPr>
                    <w:rStyle w:val="PlaceholderText"/>
                    <w:color w:val="auto"/>
                  </w:rPr>
                  <w:t xml:space="preserve"> </w:t>
                </w:r>
                <w:r>
                  <w:rPr>
                    <w:rStyle w:val="PlaceholderText"/>
                    <w:color w:val="auto"/>
                  </w:rPr>
                  <w:t>April</w:t>
                </w:r>
                <w:r w:rsidR="063399B4" w:rsidRPr="3B66ADC0">
                  <w:rPr>
                    <w:rStyle w:val="PlaceholderText"/>
                    <w:color w:val="auto"/>
                  </w:rPr>
                  <w:t xml:space="preserve"> 2024</w:t>
                </w:r>
              </w:p>
            </w:sdtContent>
          </w:sdt>
        </w:tc>
      </w:tr>
      <w:tr w:rsidR="005D2137" w:rsidRPr="004775E3" w14:paraId="02AFA090" w14:textId="77777777" w:rsidTr="0F9ABDC5">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C742ABD9D61C4E85837A7396E72C99B7"/>
              </w:placeholder>
              <w:date w:fullDate="2024-05-06T00:00:00Z">
                <w:dateFormat w:val="d MMMM yyyy"/>
                <w:lid w:val="en-US"/>
                <w:storeMappedDataAs w:val="dateTime"/>
                <w:calendar w:val="gregorian"/>
              </w:date>
            </w:sdtPr>
            <w:sdtContent>
              <w:p w14:paraId="2B193FC1" w14:textId="6248EEE1" w:rsidR="005D2137" w:rsidRPr="00F67EAC" w:rsidRDefault="009D006F" w:rsidP="00F67EAC">
                <w:pPr>
                  <w:rPr>
                    <w:rFonts w:cstheme="minorHAnsi"/>
                  </w:rPr>
                </w:pPr>
                <w:r>
                  <w:rPr>
                    <w:rFonts w:cstheme="minorHAnsi"/>
                  </w:rPr>
                  <w:t>6 May 2024</w:t>
                </w:r>
              </w:p>
            </w:sdtContent>
          </w:sdt>
        </w:tc>
      </w:tr>
      <w:tr w:rsidR="005D2137" w:rsidRPr="004775E3" w14:paraId="5F5328A8" w14:textId="77777777" w:rsidTr="0F9ABDC5">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61F6981D" w:rsidR="005D2137" w:rsidRPr="00F67EAC" w:rsidRDefault="009D006F" w:rsidP="1556837D">
            <w:r>
              <w:t>Squadron Commander</w:t>
            </w:r>
          </w:p>
        </w:tc>
      </w:tr>
      <w:tr w:rsidR="005D2137" w:rsidRPr="004775E3" w14:paraId="7A74E505" w14:textId="77777777" w:rsidTr="0F9ABDC5">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3A4FD050" w:rsidR="005D2137" w:rsidRPr="00F67EAC" w:rsidRDefault="009D006F" w:rsidP="1556837D">
            <w:r>
              <w:t>17D (Preferred),</w:t>
            </w:r>
            <w:r w:rsidR="006B4EF9" w:rsidRPr="006B4EF9">
              <w:t xml:space="preserve"> 14N</w:t>
            </w:r>
            <w:r>
              <w:t>/17D/17S/13S (Intel/Space Officer may apply but must be willing to obtain 17D AFSC)</w:t>
            </w:r>
          </w:p>
        </w:tc>
      </w:tr>
      <w:tr w:rsidR="005D2137" w:rsidRPr="004775E3" w14:paraId="016C8DF0" w14:textId="77777777" w:rsidTr="0F9ABDC5">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43F56769" w:rsidR="005D2137" w:rsidRPr="00F67EAC" w:rsidRDefault="00715EBD" w:rsidP="1556837D">
            <w:r w:rsidRPr="00715EBD">
              <w:t xml:space="preserve">O4 </w:t>
            </w:r>
            <w:r w:rsidR="00A76D86">
              <w:t>(</w:t>
            </w:r>
            <w:r w:rsidRPr="00715EBD">
              <w:t>promotable</w:t>
            </w:r>
            <w:r w:rsidR="00A76D86">
              <w:t>)</w:t>
            </w:r>
            <w:r w:rsidRPr="00715EBD">
              <w:t xml:space="preserve"> </w:t>
            </w:r>
            <w:proofErr w:type="gramStart"/>
            <w:r w:rsidR="00A76D86">
              <w:t>-</w:t>
            </w:r>
            <w:r w:rsidRPr="00715EBD">
              <w:t xml:space="preserve"> </w:t>
            </w:r>
            <w:r w:rsidR="00A76D86">
              <w:t xml:space="preserve"> </w:t>
            </w:r>
            <w:r w:rsidRPr="00715EBD">
              <w:t>O</w:t>
            </w:r>
            <w:proofErr w:type="gramEnd"/>
            <w:r w:rsidRPr="00715EBD">
              <w:t>5</w:t>
            </w:r>
          </w:p>
        </w:tc>
      </w:tr>
      <w:tr w:rsidR="005D2137" w:rsidRPr="004775E3" w14:paraId="2E7B758E" w14:textId="77777777" w:rsidTr="0F9ABDC5">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23579B1E" w:rsidR="005D2137" w:rsidRPr="00935EE5" w:rsidRDefault="009D006F" w:rsidP="1556837D">
            <w:pPr>
              <w:rPr>
                <w:highlight w:val="yellow"/>
              </w:rPr>
            </w:pPr>
            <w:r>
              <w:t>147th Combat Communications Squadron</w:t>
            </w:r>
            <w:r w:rsidR="00060782">
              <w:t>,</w:t>
            </w:r>
            <w:r w:rsidR="00060782">
              <w:rPr>
                <w:spacing w:val="-6"/>
              </w:rPr>
              <w:t xml:space="preserve"> </w:t>
            </w:r>
            <w:r w:rsidR="00060782">
              <w:t>California</w:t>
            </w:r>
            <w:r w:rsidR="00060782">
              <w:rPr>
                <w:spacing w:val="-8"/>
              </w:rPr>
              <w:t xml:space="preserve"> </w:t>
            </w:r>
            <w:r w:rsidR="00060782">
              <w:t>Air</w:t>
            </w:r>
            <w:r w:rsidR="00060782">
              <w:rPr>
                <w:spacing w:val="-6"/>
              </w:rPr>
              <w:t xml:space="preserve"> </w:t>
            </w:r>
            <w:r w:rsidR="00060782">
              <w:t>National</w:t>
            </w:r>
            <w:r w:rsidR="00060782">
              <w:rPr>
                <w:spacing w:val="-6"/>
              </w:rPr>
              <w:t xml:space="preserve"> </w:t>
            </w:r>
            <w:r w:rsidR="00060782">
              <w:t>Guard</w:t>
            </w:r>
          </w:p>
        </w:tc>
      </w:tr>
      <w:tr w:rsidR="005D2137" w:rsidRPr="004775E3" w14:paraId="22479FDC" w14:textId="77777777" w:rsidTr="0F9ABDC5">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7A12A3CA" w:rsidR="007457FE" w:rsidRPr="00F67EAC" w:rsidRDefault="00566F35" w:rsidP="1556837D">
            <w:r>
              <w:t>San Diego</w:t>
            </w:r>
            <w:r w:rsidR="00DD274B">
              <w:t xml:space="preserve"> ANGB,</w:t>
            </w:r>
            <w:r w:rsidR="00DD274B">
              <w:rPr>
                <w:spacing w:val="-2"/>
              </w:rPr>
              <w:t xml:space="preserve"> </w:t>
            </w:r>
            <w:r w:rsidR="00DD274B">
              <w:t>CA</w:t>
            </w:r>
          </w:p>
        </w:tc>
      </w:tr>
      <w:tr w:rsidR="005D2137" w:rsidRPr="004775E3" w14:paraId="187E6D8B" w14:textId="77777777" w:rsidTr="0F9ABDC5">
        <w:tc>
          <w:tcPr>
            <w:tcW w:w="3510" w:type="dxa"/>
          </w:tcPr>
          <w:p w14:paraId="4E2AEB26" w14:textId="03F21B87" w:rsidR="005D2137" w:rsidRPr="00F67EAC" w:rsidRDefault="005D2137" w:rsidP="00F67EAC">
            <w:pPr>
              <w:rPr>
                <w:rFonts w:cstheme="minorHAnsi"/>
              </w:rPr>
            </w:pPr>
          </w:p>
        </w:tc>
        <w:tc>
          <w:tcPr>
            <w:tcW w:w="7280" w:type="dxa"/>
          </w:tcPr>
          <w:p w14:paraId="5F8BFD39" w14:textId="0FC1F73B" w:rsidR="007457FE" w:rsidRPr="00935EE5" w:rsidRDefault="007457FE" w:rsidP="1556837D">
            <w:pPr>
              <w:rPr>
                <w:highlight w:val="yellow"/>
              </w:rPr>
            </w:pP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0205C6C6" w:rsidR="00215A32" w:rsidRPr="00F67EAC" w:rsidRDefault="007457FE" w:rsidP="1556837D">
      <w:pPr>
        <w:spacing w:after="0" w:line="240" w:lineRule="auto"/>
      </w:pPr>
      <w:r w:rsidRPr="1556837D">
        <w:rPr>
          <w:b/>
          <w:bCs/>
        </w:rPr>
        <w:t>Membership Eligibility:</w:t>
      </w:r>
      <w:r w:rsidR="0029731A" w:rsidRPr="1556837D">
        <w:rPr>
          <w:b/>
          <w:bCs/>
        </w:rPr>
        <w:t xml:space="preserve"> </w:t>
      </w:r>
      <w:r w:rsidR="67186FE1" w:rsidRPr="1556837D">
        <w:rPr>
          <w:b/>
          <w:bCs/>
        </w:rPr>
        <w:t xml:space="preserve"> </w:t>
      </w:r>
      <w:r w:rsidR="67186FE1" w:rsidRPr="1556837D">
        <w:rPr>
          <w:rFonts w:ascii="Calibri" w:eastAsia="Calibri" w:hAnsi="Calibri" w:cs="Calibri"/>
        </w:rPr>
        <w:t>This opportunity is only available to current members of the Active, Reserve, and Guard components of the United States Air Force and Space Force. Selected applicant must</w:t>
      </w:r>
      <w:r>
        <w:t xml:space="preserve"> become a member of the California A</w:t>
      </w:r>
      <w:r w:rsidR="00184169">
        <w:t>ir</w:t>
      </w:r>
      <w:r>
        <w:t xml:space="preserve"> National Guard</w:t>
      </w:r>
      <w:r w:rsidR="7C47060E">
        <w:t xml:space="preserve"> </w:t>
      </w:r>
      <w:r w:rsidR="008B3ABA">
        <w:t>to</w:t>
      </w:r>
      <w:r w:rsidR="7C47060E">
        <w:t xml:space="preserve"> be placed into the position.</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40B11BA3" w:rsidR="001D2180" w:rsidRDefault="0040743F" w:rsidP="00F67EAC">
      <w:pPr>
        <w:autoSpaceDE w:val="0"/>
        <w:autoSpaceDN w:val="0"/>
        <w:adjustRightInd w:val="0"/>
        <w:spacing w:after="0" w:line="240" w:lineRule="auto"/>
        <w:rPr>
          <w:rFonts w:cstheme="minorHAnsi"/>
          <w:b/>
          <w:bCs/>
        </w:rPr>
      </w:pPr>
      <w:r w:rsidRPr="00935EE5">
        <w:rPr>
          <w:rFonts w:cstheme="minorHAnsi"/>
          <w:b/>
          <w:bCs/>
          <w:highlight w:val="yellow"/>
        </w:rPr>
        <w:t>The following are mandatory as indicated</w:t>
      </w:r>
      <w:r w:rsidR="001D2180" w:rsidRPr="00935EE5">
        <w:rPr>
          <w:rFonts w:cstheme="minorHAnsi"/>
          <w:b/>
          <w:bCs/>
          <w:highlight w:val="yellow"/>
        </w:rPr>
        <w:t>:</w:t>
      </w:r>
    </w:p>
    <w:p w14:paraId="567DCF05" w14:textId="77777777" w:rsidR="00E87467" w:rsidRDefault="00E87467" w:rsidP="00F67EAC">
      <w:pPr>
        <w:autoSpaceDE w:val="0"/>
        <w:autoSpaceDN w:val="0"/>
        <w:adjustRightInd w:val="0"/>
        <w:spacing w:after="0" w:line="240" w:lineRule="auto"/>
        <w:rPr>
          <w:rFonts w:cstheme="minorHAnsi"/>
          <w:b/>
          <w:bCs/>
        </w:rPr>
      </w:pPr>
    </w:p>
    <w:p w14:paraId="22B7A908" w14:textId="2960B1D0" w:rsidR="00024C5D" w:rsidRDefault="00E87467" w:rsidP="00F67EAC">
      <w:pPr>
        <w:autoSpaceDE w:val="0"/>
        <w:autoSpaceDN w:val="0"/>
        <w:adjustRightInd w:val="0"/>
        <w:spacing w:after="0" w:line="240" w:lineRule="auto"/>
        <w:rPr>
          <w:rFonts w:cstheme="minorHAnsi"/>
        </w:rPr>
      </w:pPr>
      <w:r w:rsidRPr="00E87467">
        <w:rPr>
          <w:rFonts w:cstheme="minorHAnsi"/>
        </w:rPr>
        <w:t>Specialty requires routine access to classified information, systems, missions, and environments to include but not limited to Sensitive Compartmented Information Facilities (SCIF</w:t>
      </w:r>
      <w:r w:rsidR="00375368" w:rsidRPr="00E87467">
        <w:rPr>
          <w:rFonts w:cstheme="minorHAnsi"/>
        </w:rPr>
        <w:t>),</w:t>
      </w:r>
      <w:r w:rsidRPr="00E87467">
        <w:rPr>
          <w:rFonts w:cstheme="minorHAnsi"/>
        </w:rPr>
        <w:t xml:space="preserve"> Agile Combat Employment, and a multitude of emerging mission requirements in a highly contested domain IAW DoDM 5200.01-DAFMAN 16-1405.Must maintain &amp; sustain highest security clearance level received up to Top Secret (Tier 5) or based on current position requirements. </w:t>
      </w:r>
    </w:p>
    <w:p w14:paraId="720DCBB5" w14:textId="77777777" w:rsidR="00024C5D" w:rsidRDefault="00024C5D" w:rsidP="00F67EAC">
      <w:pPr>
        <w:autoSpaceDE w:val="0"/>
        <w:autoSpaceDN w:val="0"/>
        <w:adjustRightInd w:val="0"/>
        <w:spacing w:after="0" w:line="240" w:lineRule="auto"/>
        <w:rPr>
          <w:rFonts w:cstheme="minorHAnsi"/>
        </w:rPr>
      </w:pPr>
    </w:p>
    <w:p w14:paraId="2F055F1A" w14:textId="7ADC574B" w:rsidR="00E87467" w:rsidRPr="00E87467" w:rsidRDefault="00E87467" w:rsidP="00F67EAC">
      <w:pPr>
        <w:autoSpaceDE w:val="0"/>
        <w:autoSpaceDN w:val="0"/>
        <w:adjustRightInd w:val="0"/>
        <w:spacing w:after="0" w:line="240" w:lineRule="auto"/>
        <w:rPr>
          <w:rFonts w:cstheme="minorHAnsi"/>
        </w:rPr>
      </w:pPr>
      <w:r w:rsidRPr="00E87467">
        <w:rPr>
          <w:rFonts w:cstheme="minorHAnsi"/>
        </w:rPr>
        <w:t>Education: Bachelor’s undergraduate degree.</w:t>
      </w:r>
    </w:p>
    <w:p w14:paraId="1CD9C19B" w14:textId="77777777" w:rsidR="00105C19" w:rsidRPr="004775E3" w:rsidRDefault="00105C19" w:rsidP="004F0DE0">
      <w:pPr>
        <w:spacing w:after="0"/>
        <w:rPr>
          <w:rFonts w:ascii="Calibri" w:hAnsi="Calibri" w:cs="Calibri"/>
          <w:sz w:val="24"/>
          <w:szCs w:val="24"/>
        </w:rPr>
      </w:pPr>
    </w:p>
    <w:p w14:paraId="66A9C4DD" w14:textId="44B8C4C5" w:rsidR="005D2137" w:rsidRPr="00F67EAC" w:rsidRDefault="008E2CEC" w:rsidP="00F67EAC">
      <w:pPr>
        <w:pStyle w:val="Heading2"/>
        <w:spacing w:before="0"/>
      </w:pPr>
      <w:r>
        <w:t xml:space="preserve">Position </w:t>
      </w:r>
      <w:r w:rsidR="00E87467">
        <w:t>Description</w:t>
      </w:r>
    </w:p>
    <w:p w14:paraId="7F515500" w14:textId="77777777" w:rsidR="00E87467" w:rsidRDefault="00E87467" w:rsidP="008E2CEC">
      <w:r w:rsidRPr="00E87467">
        <w:t>Mandatory knowledge includes information technology, wired and wireless telecommunications, computer networking, cloud architectures, electronics theory, information assurance including Risk Management Framework (RMF), data links management, Radio Frequency and spectrum operations, vulnerability assessment techniques, operating system environments, scripting, operational and tactical planning, and supervisory control and data acquisition systems. Knowledge will include the military application of these technologies which also includes application of these systems in tactical/combat/deployed environments as well as industry best practices</w:t>
      </w:r>
      <w:r>
        <w:t>.</w:t>
      </w:r>
    </w:p>
    <w:p w14:paraId="474E1D89" w14:textId="77777777" w:rsidR="00E87467" w:rsidRDefault="00E87467" w:rsidP="008E2CEC">
      <w:r w:rsidRPr="00E87467">
        <w:t>Experience in organizing, administering, recruiting, instructing, and training of unit personnel in addition to experience with coordination and managing all appropriate tasks from, the National Guard Bureau (NGB), active-duty operational units, peer-level Combat Communications Groups/Squadrons as required to perform duties as the commander.</w:t>
      </w:r>
    </w:p>
    <w:p w14:paraId="36092D1A" w14:textId="77777777" w:rsidR="00E87467" w:rsidRDefault="00E87467" w:rsidP="008E2CEC">
      <w:r w:rsidRPr="00E87467">
        <w:lastRenderedPageBreak/>
        <w:t>Working knowledge to coordinate program actions with government and commercial entities to maintain visibility of problem areas, decide best course of action to provide capabilities to meet mission objectives as well as exercise both technical and administrative supervision.</w:t>
      </w:r>
    </w:p>
    <w:p w14:paraId="32CC3C01" w14:textId="77777777" w:rsidR="00E87467" w:rsidRDefault="00E87467" w:rsidP="008E2CEC">
      <w:r w:rsidRPr="00E87467">
        <w:t xml:space="preserve"> Able to perform management functions such as determining and planning the nature and extent of service required by customers, and planning and coordinating utilization and maintenance of systems and facilities and initiate changes to improve services or meet new requirements.</w:t>
      </w:r>
    </w:p>
    <w:p w14:paraId="1C77EEB9" w14:textId="56B93D8B" w:rsidR="008E2CEC" w:rsidRPr="008E2CEC" w:rsidRDefault="008E2CEC" w:rsidP="008E2CEC">
      <w:r w:rsidRPr="008E2CEC">
        <w:t xml:space="preserve">All qualified applicants will receive consideration for position vacancies without regard to age, race, color, religion, sex, national origin, lawful political or their affiliations, marital status, </w:t>
      </w:r>
      <w:r w:rsidR="00E87467" w:rsidRPr="008E2CEC">
        <w:t>membership,</w:t>
      </w:r>
      <w:r w:rsidRPr="008E2CEC">
        <w:t xml:space="preserve"> or non- membership in an employee organization, or to any handicap which does not interfere with accomplishment of position requirements.</w:t>
      </w:r>
    </w:p>
    <w:p w14:paraId="005916D4" w14:textId="45E92687" w:rsidR="005D2137" w:rsidRPr="00F67EAC" w:rsidRDefault="005D2137" w:rsidP="008E2CEC">
      <w:pPr>
        <w:pStyle w:val="Heading2"/>
        <w:spacing w:before="0"/>
      </w:pPr>
      <w:r w:rsidRPr="00F67EAC">
        <w:t>Instructions for Applying</w:t>
      </w:r>
    </w:p>
    <w:p w14:paraId="27F6B025" w14:textId="1194E1A4" w:rsidR="008B3ABA" w:rsidRDefault="008B3ABA" w:rsidP="00FD5674">
      <w:pPr>
        <w:pStyle w:val="ListParagraph"/>
        <w:numPr>
          <w:ilvl w:val="0"/>
          <w:numId w:val="19"/>
        </w:numPr>
        <w:autoSpaceDE w:val="0"/>
        <w:autoSpaceDN w:val="0"/>
        <w:adjustRightInd w:val="0"/>
        <w:spacing w:after="0" w:line="240" w:lineRule="auto"/>
        <w:ind w:left="270"/>
      </w:pPr>
      <w:r w:rsidRPr="00024C5D">
        <w:t>Application packages must arrive at the 195 FSF, postmarked to the address below in paragraph 2, or</w:t>
      </w:r>
      <w:r w:rsidRPr="008B3ABA">
        <w:rPr>
          <w:rFonts w:ascii="Arial" w:hAnsi="Arial" w:cs="Arial"/>
          <w:color w:val="000000"/>
          <w:sz w:val="21"/>
          <w:szCs w:val="21"/>
        </w:rPr>
        <w:t xml:space="preserve"> </w:t>
      </w:r>
      <w:r w:rsidRPr="00FD5674">
        <w:t>through email not later than the established date/time on the announcement (06 MAY 24). Applications must be complete upon initial receipt. We encourage you to submit your application as early as possible, incomplete submissions will not be considered. Additionally, please refrain from submitting documents that are NOT listed in the checklist. Please ensure documents, if printed, are not stapled, and use standard weight paper.</w:t>
      </w:r>
    </w:p>
    <w:p w14:paraId="532F23FD" w14:textId="77777777" w:rsidR="00024C5D" w:rsidRPr="00FD5674" w:rsidRDefault="00024C5D" w:rsidP="00024C5D">
      <w:pPr>
        <w:pStyle w:val="ListParagraph"/>
        <w:autoSpaceDE w:val="0"/>
        <w:autoSpaceDN w:val="0"/>
        <w:adjustRightInd w:val="0"/>
        <w:spacing w:after="0" w:line="240" w:lineRule="auto"/>
        <w:ind w:left="270"/>
      </w:pPr>
    </w:p>
    <w:p w14:paraId="0D8C7A5B" w14:textId="7636769E" w:rsidR="008B3ABA" w:rsidRPr="00FD5674" w:rsidRDefault="008B3ABA" w:rsidP="00FD5674">
      <w:pPr>
        <w:pStyle w:val="ListParagraph"/>
        <w:numPr>
          <w:ilvl w:val="0"/>
          <w:numId w:val="19"/>
        </w:numPr>
        <w:autoSpaceDE w:val="0"/>
        <w:autoSpaceDN w:val="0"/>
        <w:adjustRightInd w:val="0"/>
        <w:spacing w:after="0" w:line="240" w:lineRule="auto"/>
        <w:ind w:left="270"/>
      </w:pPr>
      <w:r w:rsidRPr="00FD5674">
        <w:t xml:space="preserve">Interested personnel may email application by established date to the 195 FSF/OA </w:t>
      </w:r>
      <w:proofErr w:type="spellStart"/>
      <w:r w:rsidRPr="00FD5674">
        <w:t>OfficerActions</w:t>
      </w:r>
      <w:proofErr w:type="spellEnd"/>
      <w:r w:rsidRPr="00FD5674">
        <w:t xml:space="preserve"> Org Box at </w:t>
      </w:r>
      <w:hyperlink r:id="rId8" w:history="1">
        <w:r w:rsidR="00FD5674" w:rsidRPr="00EE7373">
          <w:rPr>
            <w:rStyle w:val="Hyperlink"/>
          </w:rPr>
          <w:t>195FSF.OA.OfficerActions@us.af.mil</w:t>
        </w:r>
      </w:hyperlink>
      <w:r w:rsidR="00FD5674">
        <w:t xml:space="preserve"> </w:t>
      </w:r>
      <w:r w:rsidRPr="00FD5674">
        <w:t xml:space="preserve">or send/deliver application by mail or person to: </w:t>
      </w:r>
    </w:p>
    <w:p w14:paraId="613EB772" w14:textId="77777777" w:rsidR="008B3ABA" w:rsidRPr="008B3ABA" w:rsidRDefault="008B3ABA" w:rsidP="00FD5674">
      <w:pPr>
        <w:autoSpaceDE w:val="0"/>
        <w:autoSpaceDN w:val="0"/>
        <w:adjustRightInd w:val="0"/>
        <w:spacing w:after="0" w:line="240" w:lineRule="auto"/>
        <w:ind w:firstLine="720"/>
      </w:pPr>
      <w:r w:rsidRPr="008B3ABA">
        <w:t xml:space="preserve">Lt Col Natalie Rowell, 195 FSF/CC </w:t>
      </w:r>
    </w:p>
    <w:p w14:paraId="3E1067B5" w14:textId="77777777" w:rsidR="008B3ABA" w:rsidRPr="008B3ABA" w:rsidRDefault="008B3ABA" w:rsidP="00FD5674">
      <w:pPr>
        <w:autoSpaceDE w:val="0"/>
        <w:autoSpaceDN w:val="0"/>
        <w:adjustRightInd w:val="0"/>
        <w:spacing w:after="0" w:line="240" w:lineRule="auto"/>
        <w:ind w:firstLine="720"/>
      </w:pPr>
      <w:r w:rsidRPr="008B3ABA">
        <w:t xml:space="preserve">17840 13th Street, Building 2180 </w:t>
      </w:r>
    </w:p>
    <w:p w14:paraId="4406464A" w14:textId="77777777" w:rsidR="00024C5D" w:rsidRDefault="008B3ABA" w:rsidP="00024C5D">
      <w:pPr>
        <w:autoSpaceDE w:val="0"/>
        <w:autoSpaceDN w:val="0"/>
        <w:adjustRightInd w:val="0"/>
        <w:spacing w:after="0" w:line="240" w:lineRule="auto"/>
        <w:ind w:firstLine="720"/>
      </w:pPr>
      <w:r w:rsidRPr="008B3ABA">
        <w:t>Beale Air Force Base, California, 95903</w:t>
      </w:r>
    </w:p>
    <w:p w14:paraId="169E7E55" w14:textId="77777777" w:rsidR="00024C5D" w:rsidRDefault="00024C5D" w:rsidP="00024C5D">
      <w:pPr>
        <w:autoSpaceDE w:val="0"/>
        <w:autoSpaceDN w:val="0"/>
        <w:adjustRightInd w:val="0"/>
        <w:spacing w:after="0" w:line="240" w:lineRule="auto"/>
        <w:ind w:firstLine="720"/>
      </w:pPr>
    </w:p>
    <w:p w14:paraId="154EE6A1" w14:textId="4FFF29E9" w:rsidR="008B3ABA" w:rsidRPr="008B3ABA" w:rsidRDefault="008B3ABA" w:rsidP="00024C5D">
      <w:pPr>
        <w:pStyle w:val="ListParagraph"/>
        <w:numPr>
          <w:ilvl w:val="0"/>
          <w:numId w:val="19"/>
        </w:numPr>
        <w:autoSpaceDE w:val="0"/>
        <w:autoSpaceDN w:val="0"/>
        <w:adjustRightInd w:val="0"/>
        <w:spacing w:after="0" w:line="240" w:lineRule="auto"/>
        <w:ind w:left="270"/>
      </w:pPr>
      <w:r w:rsidRPr="008B3ABA">
        <w:t>Once the announcement date closes, all application packages will be vetted for qualifications.</w:t>
      </w:r>
    </w:p>
    <w:p w14:paraId="0EF26FFB" w14:textId="158A72E2" w:rsidR="008B3ABA" w:rsidRPr="008B3ABA" w:rsidRDefault="00024C5D" w:rsidP="00024C5D">
      <w:pPr>
        <w:autoSpaceDE w:val="0"/>
        <w:autoSpaceDN w:val="0"/>
        <w:adjustRightInd w:val="0"/>
        <w:spacing w:after="0" w:line="240" w:lineRule="auto"/>
        <w:ind w:left="810" w:hanging="900"/>
      </w:pPr>
      <w:r>
        <w:t xml:space="preserve">        </w:t>
      </w:r>
      <w:r w:rsidR="008B3ABA" w:rsidRPr="008B3ABA">
        <w:t>Qualified applicants will be scheduled for an interview and the final selection will be announced.</w:t>
      </w:r>
    </w:p>
    <w:p w14:paraId="05BE9A39" w14:textId="77777777" w:rsidR="008B3ABA" w:rsidRPr="008B3ABA" w:rsidRDefault="008B3ABA" w:rsidP="00024C5D">
      <w:pPr>
        <w:autoSpaceDE w:val="0"/>
        <w:autoSpaceDN w:val="0"/>
        <w:adjustRightInd w:val="0"/>
        <w:spacing w:after="0" w:line="240" w:lineRule="auto"/>
        <w:ind w:left="270"/>
      </w:pPr>
      <w:r w:rsidRPr="008B3ABA">
        <w:t>shortly thereafter. Any questions may be referred to 195 FSF/OA Officer Actions Org Box at:</w:t>
      </w:r>
    </w:p>
    <w:p w14:paraId="7C2F2C5C" w14:textId="046D9946" w:rsidR="008B3ABA" w:rsidRPr="008B3ABA" w:rsidRDefault="00000000" w:rsidP="00024C5D">
      <w:pPr>
        <w:autoSpaceDE w:val="0"/>
        <w:autoSpaceDN w:val="0"/>
        <w:adjustRightInd w:val="0"/>
        <w:spacing w:after="0" w:line="240" w:lineRule="auto"/>
        <w:ind w:left="270"/>
      </w:pPr>
      <w:hyperlink r:id="rId9" w:history="1">
        <w:r w:rsidR="00FD5674" w:rsidRPr="008B3ABA">
          <w:rPr>
            <w:rStyle w:val="Hyperlink"/>
          </w:rPr>
          <w:t>195FSF.OA.OfficerActions@us.af.mil</w:t>
        </w:r>
      </w:hyperlink>
      <w:r w:rsidR="00FD5674">
        <w:t xml:space="preserve"> </w:t>
      </w:r>
      <w:r w:rsidR="008B3ABA" w:rsidRPr="008B3ABA">
        <w:t>or 195 FSF/CC, Lt Col Natalie Rowell at (530) 634-8271/</w:t>
      </w:r>
    </w:p>
    <w:p w14:paraId="4DED57E1" w14:textId="358142F0" w:rsidR="00FD5674" w:rsidRDefault="008B3ABA" w:rsidP="00024C5D">
      <w:pPr>
        <w:spacing w:after="0" w:line="240" w:lineRule="auto"/>
        <w:ind w:left="270"/>
      </w:pPr>
      <w:r w:rsidRPr="00FD5674">
        <w:t xml:space="preserve">DSN: 368-8271 or </w:t>
      </w:r>
      <w:hyperlink r:id="rId10" w:history="1">
        <w:r w:rsidRPr="00FD5674">
          <w:t>Natalie.Rowell@us.af.mil</w:t>
        </w:r>
      </w:hyperlink>
      <w:r w:rsidR="00FD5674">
        <w:t>.</w:t>
      </w:r>
    </w:p>
    <w:p w14:paraId="1F808801" w14:textId="77777777" w:rsidR="008B3ABA" w:rsidRDefault="008B3ABA" w:rsidP="00024C5D">
      <w:pPr>
        <w:spacing w:after="0" w:line="240" w:lineRule="auto"/>
        <w:ind w:left="270"/>
      </w:pPr>
    </w:p>
    <w:p w14:paraId="74CD6DCC" w14:textId="7F9652FE" w:rsidR="005D2137" w:rsidRDefault="001D2180" w:rsidP="00F67EAC">
      <w:pPr>
        <w:spacing w:after="0" w:line="240" w:lineRule="auto"/>
        <w:rPr>
          <w:rFonts w:cstheme="minorHAnsi"/>
          <w:b/>
        </w:rPr>
      </w:pPr>
      <w:r w:rsidRPr="00FD5674">
        <w:t xml:space="preserve">Applicants </w:t>
      </w:r>
      <w:r w:rsidR="004775E3" w:rsidRPr="00FD5674">
        <w:t>are required to su</w:t>
      </w:r>
      <w:r w:rsidRPr="00FD5674">
        <w:t xml:space="preserve">bmit the following </w:t>
      </w:r>
      <w:r w:rsidR="00A534F8" w:rsidRPr="00FD5674">
        <w:t>minimum</w:t>
      </w:r>
      <w:r w:rsidR="00A534F8" w:rsidRPr="00F67EAC">
        <w:rPr>
          <w:rFonts w:cstheme="minorHAnsi"/>
        </w:rPr>
        <w:t xml:space="preserve">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1D8DF4B4" w14:textId="77777777" w:rsidR="00024C5D" w:rsidRDefault="00024C5D" w:rsidP="00F67EAC">
      <w:pPr>
        <w:spacing w:after="0" w:line="240" w:lineRule="auto"/>
        <w:rPr>
          <w:rFonts w:cstheme="minorHAnsi"/>
          <w:b/>
        </w:rPr>
      </w:pPr>
    </w:p>
    <w:p w14:paraId="10A201C7" w14:textId="071B6446" w:rsidR="00024C5D" w:rsidRPr="00024C5D" w:rsidRDefault="00024C5D" w:rsidP="00024C5D">
      <w:pPr>
        <w:spacing w:after="0" w:line="240" w:lineRule="auto"/>
      </w:pPr>
      <w:r w:rsidRPr="00024C5D">
        <w:t>1. Statement of Air Technician position held if applicant is or has been an Air Technician. This is a memorandum by the Servicemember.</w:t>
      </w:r>
    </w:p>
    <w:p w14:paraId="317E5A6C" w14:textId="5E0E0770" w:rsidR="00024C5D" w:rsidRPr="00024C5D" w:rsidRDefault="00024C5D" w:rsidP="00024C5D">
      <w:pPr>
        <w:spacing w:after="0" w:line="240" w:lineRule="auto"/>
      </w:pPr>
      <w:r w:rsidRPr="00024C5D">
        <w:t>2.  Letters of recommendation from responsible associates, i.e., unit commander, supervisors (Military and Civilian), Ministers, Teachers, etc., attesting to the character, integrity, and aptitude of the applicant. A minimum of two letters is required.</w:t>
      </w:r>
    </w:p>
    <w:p w14:paraId="0C62530E" w14:textId="5D80188C" w:rsidR="00024C5D" w:rsidRPr="00024C5D" w:rsidRDefault="00024C5D" w:rsidP="00024C5D">
      <w:pPr>
        <w:spacing w:after="0" w:line="240" w:lineRule="auto"/>
      </w:pPr>
      <w:r w:rsidRPr="00024C5D">
        <w:t>3. Cover letter to the board describing your intentions.</w:t>
      </w:r>
    </w:p>
    <w:p w14:paraId="60220306" w14:textId="626D7B95" w:rsidR="00024C5D" w:rsidRPr="00024C5D" w:rsidRDefault="00024C5D" w:rsidP="00024C5D">
      <w:pPr>
        <w:spacing w:after="0" w:line="240" w:lineRule="auto"/>
      </w:pPr>
      <w:r w:rsidRPr="00024C5D">
        <w:t>4. Resume outlining your military and civilian experience with current contact information.</w:t>
      </w:r>
    </w:p>
    <w:p w14:paraId="51969D06" w14:textId="1154BD4B" w:rsidR="00024C5D" w:rsidRPr="00024C5D" w:rsidRDefault="00024C5D" w:rsidP="00024C5D">
      <w:pPr>
        <w:spacing w:after="0" w:line="240" w:lineRule="auto"/>
      </w:pPr>
      <w:r w:rsidRPr="00024C5D">
        <w:t>5. Recent point credit summary (AF Form 526)</w:t>
      </w:r>
    </w:p>
    <w:p w14:paraId="60F5511D" w14:textId="3032ACDF" w:rsidR="00024C5D" w:rsidRPr="00024C5D" w:rsidRDefault="00024C5D" w:rsidP="00024C5D">
      <w:pPr>
        <w:spacing w:after="0" w:line="240" w:lineRule="auto"/>
      </w:pPr>
      <w:r w:rsidRPr="00024C5D">
        <w:t>6. RIP or SURF</w:t>
      </w:r>
    </w:p>
    <w:p w14:paraId="29DC9B4D" w14:textId="693EB1E3" w:rsidR="00024C5D" w:rsidRPr="00024C5D" w:rsidRDefault="00024C5D" w:rsidP="00024C5D">
      <w:pPr>
        <w:spacing w:after="0" w:line="240" w:lineRule="auto"/>
      </w:pPr>
      <w:r w:rsidRPr="00024C5D">
        <w:t>7. DD214 (if not current member)</w:t>
      </w:r>
    </w:p>
    <w:p w14:paraId="6E374298" w14:textId="4E771DA5" w:rsidR="00024C5D" w:rsidRPr="00024C5D" w:rsidRDefault="00024C5D" w:rsidP="00024C5D">
      <w:pPr>
        <w:spacing w:after="0" w:line="240" w:lineRule="auto"/>
      </w:pPr>
      <w:r w:rsidRPr="00024C5D">
        <w:t>8. Complete printout from AF Fitness System (AFFMS II), current/passing fitness results and fitness history.</w:t>
      </w:r>
    </w:p>
    <w:p w14:paraId="55B56CBE" w14:textId="641E9CF0" w:rsidR="00024C5D" w:rsidRPr="00024C5D" w:rsidRDefault="00024C5D" w:rsidP="00024C5D">
      <w:pPr>
        <w:spacing w:after="0" w:line="240" w:lineRule="auto"/>
      </w:pPr>
      <w:r w:rsidRPr="00024C5D">
        <w:t>9. AF Form 24, Application for Appointment as a Reserve of the Air Force, or USAF Without Component</w:t>
      </w:r>
    </w:p>
    <w:p w14:paraId="6C4B1D4A" w14:textId="4724BCB5" w:rsidR="00024C5D" w:rsidRPr="00024C5D" w:rsidRDefault="00024C5D" w:rsidP="00024C5D">
      <w:pPr>
        <w:spacing w:after="0" w:line="240" w:lineRule="auto"/>
      </w:pPr>
      <w:r w:rsidRPr="00024C5D">
        <w:t>10. References. List (3) references with contact information on a single page.</w:t>
      </w:r>
    </w:p>
    <w:p w14:paraId="6A5BFEF2" w14:textId="4CE908A3" w:rsidR="00024C5D" w:rsidRPr="00024C5D" w:rsidRDefault="00024C5D" w:rsidP="00024C5D">
      <w:pPr>
        <w:spacing w:after="0" w:line="240" w:lineRule="auto"/>
      </w:pPr>
      <w:r w:rsidRPr="00024C5D">
        <w:t>11.  Last 3 OPRs/OPBs.</w:t>
      </w:r>
    </w:p>
    <w:p w14:paraId="645F9F99" w14:textId="77777777" w:rsidR="00184169" w:rsidRDefault="00184169" w:rsidP="00F67EAC">
      <w:pPr>
        <w:spacing w:after="0"/>
        <w:rPr>
          <w:rFonts w:cstheme="minorHAnsi"/>
          <w:b/>
        </w:rPr>
      </w:pPr>
    </w:p>
    <w:p w14:paraId="3C554BDF" w14:textId="5855BA21"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w:t>
      </w:r>
      <w:r w:rsidR="00E87467" w:rsidRPr="00F67EAC">
        <w:rPr>
          <w:rFonts w:cstheme="minorHAnsi"/>
        </w:rPr>
        <w:t>gender,</w:t>
      </w:r>
      <w:r w:rsidRPr="00F67EAC">
        <w:rPr>
          <w:rFonts w:cstheme="minorHAnsi"/>
        </w:rPr>
        <w:t xml:space="preserve"> or national origin.</w:t>
      </w:r>
    </w:p>
    <w:p w14:paraId="2F4C770A" w14:textId="77777777" w:rsidR="00AF729B" w:rsidRPr="004775E3" w:rsidRDefault="00AF729B" w:rsidP="00F67EAC">
      <w:pPr>
        <w:spacing w:after="0"/>
        <w:rPr>
          <w:rFonts w:cstheme="minorHAnsi"/>
          <w:sz w:val="24"/>
          <w:szCs w:val="24"/>
        </w:rPr>
      </w:pPr>
    </w:p>
    <w:sectPr w:rsidR="00AF729B" w:rsidRPr="004775E3" w:rsidSect="00E872D5">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38C9"/>
    <w:multiLevelType w:val="hybridMultilevel"/>
    <w:tmpl w:val="4E84A2A4"/>
    <w:lvl w:ilvl="0" w:tplc="FBD4A452">
      <w:start w:val="1"/>
      <w:numFmt w:val="bullet"/>
      <w:lvlText w:val="·"/>
      <w:lvlJc w:val="left"/>
      <w:pPr>
        <w:ind w:left="720" w:hanging="360"/>
      </w:pPr>
      <w:rPr>
        <w:rFonts w:ascii="Symbol" w:hAnsi="Symbol" w:hint="default"/>
      </w:rPr>
    </w:lvl>
    <w:lvl w:ilvl="1" w:tplc="53D8EDDE">
      <w:start w:val="1"/>
      <w:numFmt w:val="bullet"/>
      <w:lvlText w:val="o"/>
      <w:lvlJc w:val="left"/>
      <w:pPr>
        <w:ind w:left="1440" w:hanging="360"/>
      </w:pPr>
      <w:rPr>
        <w:rFonts w:ascii="Courier New" w:hAnsi="Courier New" w:hint="default"/>
      </w:rPr>
    </w:lvl>
    <w:lvl w:ilvl="2" w:tplc="05921F56">
      <w:start w:val="1"/>
      <w:numFmt w:val="bullet"/>
      <w:lvlText w:val=""/>
      <w:lvlJc w:val="left"/>
      <w:pPr>
        <w:ind w:left="2160" w:hanging="360"/>
      </w:pPr>
      <w:rPr>
        <w:rFonts w:ascii="Wingdings" w:hAnsi="Wingdings" w:hint="default"/>
      </w:rPr>
    </w:lvl>
    <w:lvl w:ilvl="3" w:tplc="B066ADAE">
      <w:start w:val="1"/>
      <w:numFmt w:val="bullet"/>
      <w:lvlText w:val=""/>
      <w:lvlJc w:val="left"/>
      <w:pPr>
        <w:ind w:left="2880" w:hanging="360"/>
      </w:pPr>
      <w:rPr>
        <w:rFonts w:ascii="Symbol" w:hAnsi="Symbol" w:hint="default"/>
      </w:rPr>
    </w:lvl>
    <w:lvl w:ilvl="4" w:tplc="7D6AD1FE">
      <w:start w:val="1"/>
      <w:numFmt w:val="bullet"/>
      <w:lvlText w:val="o"/>
      <w:lvlJc w:val="left"/>
      <w:pPr>
        <w:ind w:left="3600" w:hanging="360"/>
      </w:pPr>
      <w:rPr>
        <w:rFonts w:ascii="Courier New" w:hAnsi="Courier New" w:hint="default"/>
      </w:rPr>
    </w:lvl>
    <w:lvl w:ilvl="5" w:tplc="B790A52E">
      <w:start w:val="1"/>
      <w:numFmt w:val="bullet"/>
      <w:lvlText w:val=""/>
      <w:lvlJc w:val="left"/>
      <w:pPr>
        <w:ind w:left="4320" w:hanging="360"/>
      </w:pPr>
      <w:rPr>
        <w:rFonts w:ascii="Wingdings" w:hAnsi="Wingdings" w:hint="default"/>
      </w:rPr>
    </w:lvl>
    <w:lvl w:ilvl="6" w:tplc="6190323E">
      <w:start w:val="1"/>
      <w:numFmt w:val="bullet"/>
      <w:lvlText w:val=""/>
      <w:lvlJc w:val="left"/>
      <w:pPr>
        <w:ind w:left="5040" w:hanging="360"/>
      </w:pPr>
      <w:rPr>
        <w:rFonts w:ascii="Symbol" w:hAnsi="Symbol" w:hint="default"/>
      </w:rPr>
    </w:lvl>
    <w:lvl w:ilvl="7" w:tplc="C7602BB0">
      <w:start w:val="1"/>
      <w:numFmt w:val="bullet"/>
      <w:lvlText w:val="o"/>
      <w:lvlJc w:val="left"/>
      <w:pPr>
        <w:ind w:left="5760" w:hanging="360"/>
      </w:pPr>
      <w:rPr>
        <w:rFonts w:ascii="Courier New" w:hAnsi="Courier New" w:hint="default"/>
      </w:rPr>
    </w:lvl>
    <w:lvl w:ilvl="8" w:tplc="4EE2A362">
      <w:start w:val="1"/>
      <w:numFmt w:val="bullet"/>
      <w:lvlText w:val=""/>
      <w:lvlJc w:val="left"/>
      <w:pPr>
        <w:ind w:left="6480" w:hanging="360"/>
      </w:pPr>
      <w:rPr>
        <w:rFonts w:ascii="Wingdings" w:hAnsi="Wingdings" w:hint="default"/>
      </w:rPr>
    </w:lvl>
  </w:abstractNum>
  <w:abstractNum w:abstractNumId="3" w15:restartNumberingAfterBreak="0">
    <w:nsid w:val="0FD17DC8"/>
    <w:multiLevelType w:val="hybridMultilevel"/>
    <w:tmpl w:val="8C24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5548E"/>
    <w:multiLevelType w:val="hybridMultilevel"/>
    <w:tmpl w:val="D7E29392"/>
    <w:lvl w:ilvl="0" w:tplc="DCDA49A0">
      <w:start w:val="1"/>
      <w:numFmt w:val="bullet"/>
      <w:lvlText w:val="·"/>
      <w:lvlJc w:val="left"/>
      <w:pPr>
        <w:ind w:left="720" w:hanging="360"/>
      </w:pPr>
      <w:rPr>
        <w:rFonts w:ascii="Symbol" w:hAnsi="Symbol" w:hint="default"/>
      </w:rPr>
    </w:lvl>
    <w:lvl w:ilvl="1" w:tplc="07AEF28A">
      <w:start w:val="1"/>
      <w:numFmt w:val="bullet"/>
      <w:lvlText w:val="o"/>
      <w:lvlJc w:val="left"/>
      <w:pPr>
        <w:ind w:left="1440" w:hanging="360"/>
      </w:pPr>
      <w:rPr>
        <w:rFonts w:ascii="Courier New" w:hAnsi="Courier New" w:hint="default"/>
      </w:rPr>
    </w:lvl>
    <w:lvl w:ilvl="2" w:tplc="56A6B79C">
      <w:start w:val="1"/>
      <w:numFmt w:val="bullet"/>
      <w:lvlText w:val=""/>
      <w:lvlJc w:val="left"/>
      <w:pPr>
        <w:ind w:left="2160" w:hanging="360"/>
      </w:pPr>
      <w:rPr>
        <w:rFonts w:ascii="Wingdings" w:hAnsi="Wingdings" w:hint="default"/>
      </w:rPr>
    </w:lvl>
    <w:lvl w:ilvl="3" w:tplc="86F0049C">
      <w:start w:val="1"/>
      <w:numFmt w:val="bullet"/>
      <w:lvlText w:val=""/>
      <w:lvlJc w:val="left"/>
      <w:pPr>
        <w:ind w:left="2880" w:hanging="360"/>
      </w:pPr>
      <w:rPr>
        <w:rFonts w:ascii="Symbol" w:hAnsi="Symbol" w:hint="default"/>
      </w:rPr>
    </w:lvl>
    <w:lvl w:ilvl="4" w:tplc="48A65F86">
      <w:start w:val="1"/>
      <w:numFmt w:val="bullet"/>
      <w:lvlText w:val="o"/>
      <w:lvlJc w:val="left"/>
      <w:pPr>
        <w:ind w:left="3600" w:hanging="360"/>
      </w:pPr>
      <w:rPr>
        <w:rFonts w:ascii="Courier New" w:hAnsi="Courier New" w:hint="default"/>
      </w:rPr>
    </w:lvl>
    <w:lvl w:ilvl="5" w:tplc="FC90E8A4">
      <w:start w:val="1"/>
      <w:numFmt w:val="bullet"/>
      <w:lvlText w:val=""/>
      <w:lvlJc w:val="left"/>
      <w:pPr>
        <w:ind w:left="4320" w:hanging="360"/>
      </w:pPr>
      <w:rPr>
        <w:rFonts w:ascii="Wingdings" w:hAnsi="Wingdings" w:hint="default"/>
      </w:rPr>
    </w:lvl>
    <w:lvl w:ilvl="6" w:tplc="634259E0">
      <w:start w:val="1"/>
      <w:numFmt w:val="bullet"/>
      <w:lvlText w:val=""/>
      <w:lvlJc w:val="left"/>
      <w:pPr>
        <w:ind w:left="5040" w:hanging="360"/>
      </w:pPr>
      <w:rPr>
        <w:rFonts w:ascii="Symbol" w:hAnsi="Symbol" w:hint="default"/>
      </w:rPr>
    </w:lvl>
    <w:lvl w:ilvl="7" w:tplc="4CFE17DA">
      <w:start w:val="1"/>
      <w:numFmt w:val="bullet"/>
      <w:lvlText w:val="o"/>
      <w:lvlJc w:val="left"/>
      <w:pPr>
        <w:ind w:left="5760" w:hanging="360"/>
      </w:pPr>
      <w:rPr>
        <w:rFonts w:ascii="Courier New" w:hAnsi="Courier New" w:hint="default"/>
      </w:rPr>
    </w:lvl>
    <w:lvl w:ilvl="8" w:tplc="6AA0F5F0">
      <w:start w:val="1"/>
      <w:numFmt w:val="bullet"/>
      <w:lvlText w:val=""/>
      <w:lvlJc w:val="left"/>
      <w:pPr>
        <w:ind w:left="6480" w:hanging="360"/>
      </w:pPr>
      <w:rPr>
        <w:rFonts w:ascii="Wingdings" w:hAnsi="Wingdings" w:hint="default"/>
      </w:rPr>
    </w:lvl>
  </w:abstractNum>
  <w:abstractNum w:abstractNumId="8" w15:restartNumberingAfterBreak="0">
    <w:nsid w:val="1E161A8B"/>
    <w:multiLevelType w:val="hybridMultilevel"/>
    <w:tmpl w:val="E22060F0"/>
    <w:lvl w:ilvl="0" w:tplc="55E47C64">
      <w:start w:val="1"/>
      <w:numFmt w:val="bullet"/>
      <w:lvlText w:val="·"/>
      <w:lvlJc w:val="left"/>
      <w:pPr>
        <w:ind w:left="720" w:hanging="360"/>
      </w:pPr>
      <w:rPr>
        <w:rFonts w:ascii="Symbol" w:hAnsi="Symbol" w:hint="default"/>
      </w:rPr>
    </w:lvl>
    <w:lvl w:ilvl="1" w:tplc="94981B94">
      <w:start w:val="1"/>
      <w:numFmt w:val="bullet"/>
      <w:lvlText w:val="o"/>
      <w:lvlJc w:val="left"/>
      <w:pPr>
        <w:ind w:left="1440" w:hanging="360"/>
      </w:pPr>
      <w:rPr>
        <w:rFonts w:ascii="Courier New" w:hAnsi="Courier New" w:hint="default"/>
      </w:rPr>
    </w:lvl>
    <w:lvl w:ilvl="2" w:tplc="728CCB66">
      <w:start w:val="1"/>
      <w:numFmt w:val="bullet"/>
      <w:lvlText w:val=""/>
      <w:lvlJc w:val="left"/>
      <w:pPr>
        <w:ind w:left="2160" w:hanging="360"/>
      </w:pPr>
      <w:rPr>
        <w:rFonts w:ascii="Wingdings" w:hAnsi="Wingdings" w:hint="default"/>
      </w:rPr>
    </w:lvl>
    <w:lvl w:ilvl="3" w:tplc="85E8BAD4">
      <w:start w:val="1"/>
      <w:numFmt w:val="bullet"/>
      <w:lvlText w:val=""/>
      <w:lvlJc w:val="left"/>
      <w:pPr>
        <w:ind w:left="2880" w:hanging="360"/>
      </w:pPr>
      <w:rPr>
        <w:rFonts w:ascii="Symbol" w:hAnsi="Symbol" w:hint="default"/>
      </w:rPr>
    </w:lvl>
    <w:lvl w:ilvl="4" w:tplc="F1FAA4FE">
      <w:start w:val="1"/>
      <w:numFmt w:val="bullet"/>
      <w:lvlText w:val="o"/>
      <w:lvlJc w:val="left"/>
      <w:pPr>
        <w:ind w:left="3600" w:hanging="360"/>
      </w:pPr>
      <w:rPr>
        <w:rFonts w:ascii="Courier New" w:hAnsi="Courier New" w:hint="default"/>
      </w:rPr>
    </w:lvl>
    <w:lvl w:ilvl="5" w:tplc="2F1E19CC">
      <w:start w:val="1"/>
      <w:numFmt w:val="bullet"/>
      <w:lvlText w:val=""/>
      <w:lvlJc w:val="left"/>
      <w:pPr>
        <w:ind w:left="4320" w:hanging="360"/>
      </w:pPr>
      <w:rPr>
        <w:rFonts w:ascii="Wingdings" w:hAnsi="Wingdings" w:hint="default"/>
      </w:rPr>
    </w:lvl>
    <w:lvl w:ilvl="6" w:tplc="22601A2E">
      <w:start w:val="1"/>
      <w:numFmt w:val="bullet"/>
      <w:lvlText w:val=""/>
      <w:lvlJc w:val="left"/>
      <w:pPr>
        <w:ind w:left="5040" w:hanging="360"/>
      </w:pPr>
      <w:rPr>
        <w:rFonts w:ascii="Symbol" w:hAnsi="Symbol" w:hint="default"/>
      </w:rPr>
    </w:lvl>
    <w:lvl w:ilvl="7" w:tplc="9F8EB56C">
      <w:start w:val="1"/>
      <w:numFmt w:val="bullet"/>
      <w:lvlText w:val="o"/>
      <w:lvlJc w:val="left"/>
      <w:pPr>
        <w:ind w:left="5760" w:hanging="360"/>
      </w:pPr>
      <w:rPr>
        <w:rFonts w:ascii="Courier New" w:hAnsi="Courier New" w:hint="default"/>
      </w:rPr>
    </w:lvl>
    <w:lvl w:ilvl="8" w:tplc="658E548E">
      <w:start w:val="1"/>
      <w:numFmt w:val="bullet"/>
      <w:lvlText w:val=""/>
      <w:lvlJc w:val="left"/>
      <w:pPr>
        <w:ind w:left="6480" w:hanging="360"/>
      </w:pPr>
      <w:rPr>
        <w:rFonts w:ascii="Wingdings" w:hAnsi="Wingdings" w:hint="default"/>
      </w:rPr>
    </w:lvl>
  </w:abstractNum>
  <w:abstractNum w:abstractNumId="9"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552D5"/>
    <w:multiLevelType w:val="hybridMultilevel"/>
    <w:tmpl w:val="24787DF2"/>
    <w:lvl w:ilvl="0" w:tplc="16B0C69A">
      <w:start w:val="1"/>
      <w:numFmt w:val="bullet"/>
      <w:lvlText w:val="·"/>
      <w:lvlJc w:val="left"/>
      <w:pPr>
        <w:ind w:left="720" w:hanging="360"/>
      </w:pPr>
      <w:rPr>
        <w:rFonts w:ascii="Symbol" w:hAnsi="Symbol" w:hint="default"/>
      </w:rPr>
    </w:lvl>
    <w:lvl w:ilvl="1" w:tplc="975AD6D6">
      <w:start w:val="1"/>
      <w:numFmt w:val="bullet"/>
      <w:lvlText w:val="o"/>
      <w:lvlJc w:val="left"/>
      <w:pPr>
        <w:ind w:left="1440" w:hanging="360"/>
      </w:pPr>
      <w:rPr>
        <w:rFonts w:ascii="Courier New" w:hAnsi="Courier New" w:hint="default"/>
      </w:rPr>
    </w:lvl>
    <w:lvl w:ilvl="2" w:tplc="9026882C">
      <w:start w:val="1"/>
      <w:numFmt w:val="bullet"/>
      <w:lvlText w:val=""/>
      <w:lvlJc w:val="left"/>
      <w:pPr>
        <w:ind w:left="2160" w:hanging="360"/>
      </w:pPr>
      <w:rPr>
        <w:rFonts w:ascii="Wingdings" w:hAnsi="Wingdings" w:hint="default"/>
      </w:rPr>
    </w:lvl>
    <w:lvl w:ilvl="3" w:tplc="AA1A5A5E">
      <w:start w:val="1"/>
      <w:numFmt w:val="bullet"/>
      <w:lvlText w:val=""/>
      <w:lvlJc w:val="left"/>
      <w:pPr>
        <w:ind w:left="2880" w:hanging="360"/>
      </w:pPr>
      <w:rPr>
        <w:rFonts w:ascii="Symbol" w:hAnsi="Symbol" w:hint="default"/>
      </w:rPr>
    </w:lvl>
    <w:lvl w:ilvl="4" w:tplc="43407778">
      <w:start w:val="1"/>
      <w:numFmt w:val="bullet"/>
      <w:lvlText w:val="o"/>
      <w:lvlJc w:val="left"/>
      <w:pPr>
        <w:ind w:left="3600" w:hanging="360"/>
      </w:pPr>
      <w:rPr>
        <w:rFonts w:ascii="Courier New" w:hAnsi="Courier New" w:hint="default"/>
      </w:rPr>
    </w:lvl>
    <w:lvl w:ilvl="5" w:tplc="9CD4DA32">
      <w:start w:val="1"/>
      <w:numFmt w:val="bullet"/>
      <w:lvlText w:val=""/>
      <w:lvlJc w:val="left"/>
      <w:pPr>
        <w:ind w:left="4320" w:hanging="360"/>
      </w:pPr>
      <w:rPr>
        <w:rFonts w:ascii="Wingdings" w:hAnsi="Wingdings" w:hint="default"/>
      </w:rPr>
    </w:lvl>
    <w:lvl w:ilvl="6" w:tplc="44C0E402">
      <w:start w:val="1"/>
      <w:numFmt w:val="bullet"/>
      <w:lvlText w:val=""/>
      <w:lvlJc w:val="left"/>
      <w:pPr>
        <w:ind w:left="5040" w:hanging="360"/>
      </w:pPr>
      <w:rPr>
        <w:rFonts w:ascii="Symbol" w:hAnsi="Symbol" w:hint="default"/>
      </w:rPr>
    </w:lvl>
    <w:lvl w:ilvl="7" w:tplc="D3A63518">
      <w:start w:val="1"/>
      <w:numFmt w:val="bullet"/>
      <w:lvlText w:val="o"/>
      <w:lvlJc w:val="left"/>
      <w:pPr>
        <w:ind w:left="5760" w:hanging="360"/>
      </w:pPr>
      <w:rPr>
        <w:rFonts w:ascii="Courier New" w:hAnsi="Courier New" w:hint="default"/>
      </w:rPr>
    </w:lvl>
    <w:lvl w:ilvl="8" w:tplc="4EA21BF4">
      <w:start w:val="1"/>
      <w:numFmt w:val="bullet"/>
      <w:lvlText w:val=""/>
      <w:lvlJc w:val="left"/>
      <w:pPr>
        <w:ind w:left="6480" w:hanging="360"/>
      </w:pPr>
      <w:rPr>
        <w:rFonts w:ascii="Wingdings" w:hAnsi="Wingdings" w:hint="default"/>
      </w:rPr>
    </w:lvl>
  </w:abstractNum>
  <w:abstractNum w:abstractNumId="12" w15:restartNumberingAfterBreak="0">
    <w:nsid w:val="340CF7D2"/>
    <w:multiLevelType w:val="hybridMultilevel"/>
    <w:tmpl w:val="2FCC3568"/>
    <w:lvl w:ilvl="0" w:tplc="4C50F14C">
      <w:start w:val="1"/>
      <w:numFmt w:val="bullet"/>
      <w:lvlText w:val="·"/>
      <w:lvlJc w:val="left"/>
      <w:pPr>
        <w:ind w:left="720" w:hanging="360"/>
      </w:pPr>
      <w:rPr>
        <w:rFonts w:ascii="Symbol" w:hAnsi="Symbol" w:hint="default"/>
      </w:rPr>
    </w:lvl>
    <w:lvl w:ilvl="1" w:tplc="98F0A240">
      <w:start w:val="1"/>
      <w:numFmt w:val="bullet"/>
      <w:lvlText w:val="o"/>
      <w:lvlJc w:val="left"/>
      <w:pPr>
        <w:ind w:left="1440" w:hanging="360"/>
      </w:pPr>
      <w:rPr>
        <w:rFonts w:ascii="Courier New" w:hAnsi="Courier New" w:hint="default"/>
      </w:rPr>
    </w:lvl>
    <w:lvl w:ilvl="2" w:tplc="048017F6">
      <w:start w:val="1"/>
      <w:numFmt w:val="bullet"/>
      <w:lvlText w:val=""/>
      <w:lvlJc w:val="left"/>
      <w:pPr>
        <w:ind w:left="2160" w:hanging="360"/>
      </w:pPr>
      <w:rPr>
        <w:rFonts w:ascii="Wingdings" w:hAnsi="Wingdings" w:hint="default"/>
      </w:rPr>
    </w:lvl>
    <w:lvl w:ilvl="3" w:tplc="BCBE4A24">
      <w:start w:val="1"/>
      <w:numFmt w:val="bullet"/>
      <w:lvlText w:val=""/>
      <w:lvlJc w:val="left"/>
      <w:pPr>
        <w:ind w:left="2880" w:hanging="360"/>
      </w:pPr>
      <w:rPr>
        <w:rFonts w:ascii="Symbol" w:hAnsi="Symbol" w:hint="default"/>
      </w:rPr>
    </w:lvl>
    <w:lvl w:ilvl="4" w:tplc="BAC835D2">
      <w:start w:val="1"/>
      <w:numFmt w:val="bullet"/>
      <w:lvlText w:val="o"/>
      <w:lvlJc w:val="left"/>
      <w:pPr>
        <w:ind w:left="3600" w:hanging="360"/>
      </w:pPr>
      <w:rPr>
        <w:rFonts w:ascii="Courier New" w:hAnsi="Courier New" w:hint="default"/>
      </w:rPr>
    </w:lvl>
    <w:lvl w:ilvl="5" w:tplc="163C8276">
      <w:start w:val="1"/>
      <w:numFmt w:val="bullet"/>
      <w:lvlText w:val=""/>
      <w:lvlJc w:val="left"/>
      <w:pPr>
        <w:ind w:left="4320" w:hanging="360"/>
      </w:pPr>
      <w:rPr>
        <w:rFonts w:ascii="Wingdings" w:hAnsi="Wingdings" w:hint="default"/>
      </w:rPr>
    </w:lvl>
    <w:lvl w:ilvl="6" w:tplc="64268628">
      <w:start w:val="1"/>
      <w:numFmt w:val="bullet"/>
      <w:lvlText w:val=""/>
      <w:lvlJc w:val="left"/>
      <w:pPr>
        <w:ind w:left="5040" w:hanging="360"/>
      </w:pPr>
      <w:rPr>
        <w:rFonts w:ascii="Symbol" w:hAnsi="Symbol" w:hint="default"/>
      </w:rPr>
    </w:lvl>
    <w:lvl w:ilvl="7" w:tplc="1C7AD6B0">
      <w:start w:val="1"/>
      <w:numFmt w:val="bullet"/>
      <w:lvlText w:val="o"/>
      <w:lvlJc w:val="left"/>
      <w:pPr>
        <w:ind w:left="5760" w:hanging="360"/>
      </w:pPr>
      <w:rPr>
        <w:rFonts w:ascii="Courier New" w:hAnsi="Courier New" w:hint="default"/>
      </w:rPr>
    </w:lvl>
    <w:lvl w:ilvl="8" w:tplc="CE9A7F44">
      <w:start w:val="1"/>
      <w:numFmt w:val="bullet"/>
      <w:lvlText w:val=""/>
      <w:lvlJc w:val="left"/>
      <w:pPr>
        <w:ind w:left="6480" w:hanging="360"/>
      </w:pPr>
      <w:rPr>
        <w:rFonts w:ascii="Wingdings" w:hAnsi="Wingdings" w:hint="default"/>
      </w:rPr>
    </w:lvl>
  </w:abstractNum>
  <w:abstractNum w:abstractNumId="13" w15:restartNumberingAfterBreak="0">
    <w:nsid w:val="36F811F1"/>
    <w:multiLevelType w:val="hybridMultilevel"/>
    <w:tmpl w:val="ABAEE2E6"/>
    <w:lvl w:ilvl="0" w:tplc="FFFFFFFF">
      <w:start w:val="1"/>
      <w:numFmt w:val="bullet"/>
      <w:lvlText w:val="•"/>
      <w:lvlJc w:val="left"/>
      <w:pPr>
        <w:ind w:left="360" w:hanging="360"/>
      </w:pPr>
      <w:rPr>
        <w:rFonts w:ascii="SymbolMT" w:hAnsi="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137213">
    <w:abstractNumId w:val="7"/>
  </w:num>
  <w:num w:numId="2" w16cid:durableId="783816542">
    <w:abstractNumId w:val="2"/>
  </w:num>
  <w:num w:numId="3" w16cid:durableId="1287152952">
    <w:abstractNumId w:val="12"/>
  </w:num>
  <w:num w:numId="4" w16cid:durableId="70086623">
    <w:abstractNumId w:val="8"/>
  </w:num>
  <w:num w:numId="5" w16cid:durableId="55250123">
    <w:abstractNumId w:val="11"/>
  </w:num>
  <w:num w:numId="6" w16cid:durableId="102582455">
    <w:abstractNumId w:val="1"/>
  </w:num>
  <w:num w:numId="7" w16cid:durableId="1000818328">
    <w:abstractNumId w:val="0"/>
  </w:num>
  <w:num w:numId="8" w16cid:durableId="823207649">
    <w:abstractNumId w:val="16"/>
  </w:num>
  <w:num w:numId="9" w16cid:durableId="731387764">
    <w:abstractNumId w:val="17"/>
  </w:num>
  <w:num w:numId="10" w16cid:durableId="1954481189">
    <w:abstractNumId w:val="5"/>
  </w:num>
  <w:num w:numId="11" w16cid:durableId="65899514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017848">
    <w:abstractNumId w:val="14"/>
  </w:num>
  <w:num w:numId="13" w16cid:durableId="1164514120">
    <w:abstractNumId w:val="6"/>
  </w:num>
  <w:num w:numId="14" w16cid:durableId="1012994594">
    <w:abstractNumId w:val="4"/>
  </w:num>
  <w:num w:numId="15" w16cid:durableId="539099158">
    <w:abstractNumId w:val="13"/>
  </w:num>
  <w:num w:numId="16" w16cid:durableId="352920306">
    <w:abstractNumId w:val="9"/>
  </w:num>
  <w:num w:numId="17" w16cid:durableId="837959930">
    <w:abstractNumId w:val="15"/>
  </w:num>
  <w:num w:numId="18" w16cid:durableId="298534970">
    <w:abstractNumId w:val="10"/>
  </w:num>
  <w:num w:numId="19" w16cid:durableId="1614247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24C5D"/>
    <w:rsid w:val="00041CC0"/>
    <w:rsid w:val="00060782"/>
    <w:rsid w:val="000908CD"/>
    <w:rsid w:val="000918E3"/>
    <w:rsid w:val="00105C19"/>
    <w:rsid w:val="0014305D"/>
    <w:rsid w:val="00184169"/>
    <w:rsid w:val="001A4B17"/>
    <w:rsid w:val="001B36AE"/>
    <w:rsid w:val="001B3B23"/>
    <w:rsid w:val="001D2180"/>
    <w:rsid w:val="001F0CAD"/>
    <w:rsid w:val="00201D55"/>
    <w:rsid w:val="00215A32"/>
    <w:rsid w:val="002201F0"/>
    <w:rsid w:val="002257C4"/>
    <w:rsid w:val="00241DB2"/>
    <w:rsid w:val="00244A51"/>
    <w:rsid w:val="00252D6D"/>
    <w:rsid w:val="0029731A"/>
    <w:rsid w:val="002A76E8"/>
    <w:rsid w:val="002C2E49"/>
    <w:rsid w:val="002F4ABC"/>
    <w:rsid w:val="0033939C"/>
    <w:rsid w:val="003439FA"/>
    <w:rsid w:val="003442FC"/>
    <w:rsid w:val="00344B80"/>
    <w:rsid w:val="00350494"/>
    <w:rsid w:val="00354CCB"/>
    <w:rsid w:val="00372911"/>
    <w:rsid w:val="00375368"/>
    <w:rsid w:val="00377017"/>
    <w:rsid w:val="00381AC0"/>
    <w:rsid w:val="00384D4B"/>
    <w:rsid w:val="003861C6"/>
    <w:rsid w:val="003A51A0"/>
    <w:rsid w:val="003A7796"/>
    <w:rsid w:val="003C124C"/>
    <w:rsid w:val="0040743F"/>
    <w:rsid w:val="00421C96"/>
    <w:rsid w:val="00434DC9"/>
    <w:rsid w:val="00443327"/>
    <w:rsid w:val="004512B1"/>
    <w:rsid w:val="00451EC1"/>
    <w:rsid w:val="004606DB"/>
    <w:rsid w:val="00476FBF"/>
    <w:rsid w:val="004775E3"/>
    <w:rsid w:val="004813DC"/>
    <w:rsid w:val="00484F24"/>
    <w:rsid w:val="004B1D50"/>
    <w:rsid w:val="004F0DE0"/>
    <w:rsid w:val="004F7093"/>
    <w:rsid w:val="00517E03"/>
    <w:rsid w:val="00533C9D"/>
    <w:rsid w:val="00566F35"/>
    <w:rsid w:val="00581690"/>
    <w:rsid w:val="00582D53"/>
    <w:rsid w:val="005D2137"/>
    <w:rsid w:val="0062334B"/>
    <w:rsid w:val="00660750"/>
    <w:rsid w:val="006804E8"/>
    <w:rsid w:val="00694D5A"/>
    <w:rsid w:val="00697C13"/>
    <w:rsid w:val="00697E5B"/>
    <w:rsid w:val="006B4EF9"/>
    <w:rsid w:val="006D3DBF"/>
    <w:rsid w:val="006E4BE8"/>
    <w:rsid w:val="006E6B57"/>
    <w:rsid w:val="00715EBD"/>
    <w:rsid w:val="00721D1E"/>
    <w:rsid w:val="00744953"/>
    <w:rsid w:val="007457FE"/>
    <w:rsid w:val="007670AA"/>
    <w:rsid w:val="00787765"/>
    <w:rsid w:val="008058D7"/>
    <w:rsid w:val="00833B54"/>
    <w:rsid w:val="0088358C"/>
    <w:rsid w:val="00891C28"/>
    <w:rsid w:val="008B3ABA"/>
    <w:rsid w:val="008D411C"/>
    <w:rsid w:val="008E2CEC"/>
    <w:rsid w:val="00935EE5"/>
    <w:rsid w:val="0096107C"/>
    <w:rsid w:val="00997109"/>
    <w:rsid w:val="009D006F"/>
    <w:rsid w:val="009E3EEB"/>
    <w:rsid w:val="00A02520"/>
    <w:rsid w:val="00A16586"/>
    <w:rsid w:val="00A17C6F"/>
    <w:rsid w:val="00A24454"/>
    <w:rsid w:val="00A3060A"/>
    <w:rsid w:val="00A534F8"/>
    <w:rsid w:val="00A7162E"/>
    <w:rsid w:val="00A75034"/>
    <w:rsid w:val="00A76D86"/>
    <w:rsid w:val="00A93C11"/>
    <w:rsid w:val="00AD579C"/>
    <w:rsid w:val="00AF729B"/>
    <w:rsid w:val="00B074D0"/>
    <w:rsid w:val="00B13150"/>
    <w:rsid w:val="00B14265"/>
    <w:rsid w:val="00B15267"/>
    <w:rsid w:val="00B36DEB"/>
    <w:rsid w:val="00B37BC0"/>
    <w:rsid w:val="00B43812"/>
    <w:rsid w:val="00B91498"/>
    <w:rsid w:val="00BD21D1"/>
    <w:rsid w:val="00C14C5E"/>
    <w:rsid w:val="00C92A6F"/>
    <w:rsid w:val="00CB07BD"/>
    <w:rsid w:val="00CB50FF"/>
    <w:rsid w:val="00CD1362"/>
    <w:rsid w:val="00CE1CCA"/>
    <w:rsid w:val="00CE6EFB"/>
    <w:rsid w:val="00D447DC"/>
    <w:rsid w:val="00D4485F"/>
    <w:rsid w:val="00D873C7"/>
    <w:rsid w:val="00DD274B"/>
    <w:rsid w:val="00DF46B7"/>
    <w:rsid w:val="00DF7B6F"/>
    <w:rsid w:val="00E16BD4"/>
    <w:rsid w:val="00E30B70"/>
    <w:rsid w:val="00E324D8"/>
    <w:rsid w:val="00E872D5"/>
    <w:rsid w:val="00E87467"/>
    <w:rsid w:val="00EC496C"/>
    <w:rsid w:val="00EE2FB2"/>
    <w:rsid w:val="00EE439C"/>
    <w:rsid w:val="00F61635"/>
    <w:rsid w:val="00F67EAC"/>
    <w:rsid w:val="00FB3663"/>
    <w:rsid w:val="00FD5674"/>
    <w:rsid w:val="00FE72FE"/>
    <w:rsid w:val="026CF42F"/>
    <w:rsid w:val="049DCAD8"/>
    <w:rsid w:val="062DEB57"/>
    <w:rsid w:val="063399B4"/>
    <w:rsid w:val="0779B149"/>
    <w:rsid w:val="0B765E10"/>
    <w:rsid w:val="0C3059D5"/>
    <w:rsid w:val="0F9ABDC5"/>
    <w:rsid w:val="12AFEB9B"/>
    <w:rsid w:val="1556837D"/>
    <w:rsid w:val="17E86480"/>
    <w:rsid w:val="1A396A0A"/>
    <w:rsid w:val="1AAAC703"/>
    <w:rsid w:val="1B253F77"/>
    <w:rsid w:val="1BD53A6B"/>
    <w:rsid w:val="1C8AD648"/>
    <w:rsid w:val="263DF5DE"/>
    <w:rsid w:val="33F80005"/>
    <w:rsid w:val="3942E8BA"/>
    <w:rsid w:val="39A47BD3"/>
    <w:rsid w:val="3B66ADC0"/>
    <w:rsid w:val="3B88A90C"/>
    <w:rsid w:val="3C52B5FE"/>
    <w:rsid w:val="3E77ECF6"/>
    <w:rsid w:val="3E7D6610"/>
    <w:rsid w:val="47A1C776"/>
    <w:rsid w:val="4A905B51"/>
    <w:rsid w:val="4B5E5D84"/>
    <w:rsid w:val="50BA4A93"/>
    <w:rsid w:val="54624842"/>
    <w:rsid w:val="54FC5AA3"/>
    <w:rsid w:val="55D7ECDA"/>
    <w:rsid w:val="57054569"/>
    <w:rsid w:val="638D96AB"/>
    <w:rsid w:val="63EC413C"/>
    <w:rsid w:val="642E8D5A"/>
    <w:rsid w:val="65F5FE2A"/>
    <w:rsid w:val="67186FE1"/>
    <w:rsid w:val="6D7F0645"/>
    <w:rsid w:val="79601CD9"/>
    <w:rsid w:val="7B7D02A2"/>
    <w:rsid w:val="7B8BBE39"/>
    <w:rsid w:val="7C47060E"/>
    <w:rsid w:val="7E5C4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59AB2256-16A9-41EC-B629-365C0A60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5FSF.OA.OfficerActions@us.af.mi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talie.Rowell@us.af.mil" TargetMode="External"/><Relationship Id="rId4" Type="http://schemas.openxmlformats.org/officeDocument/2006/relationships/numbering" Target="numbering.xml"/><Relationship Id="rId9" Type="http://schemas.openxmlformats.org/officeDocument/2006/relationships/hyperlink" Target="mailto:195FSF.OA.OfficerActions@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9C284367747198FE4453622ADE909"/>
        <w:category>
          <w:name w:val="General"/>
          <w:gallery w:val="placeholder"/>
        </w:category>
        <w:types>
          <w:type w:val="bbPlcHdr"/>
        </w:types>
        <w:behaviors>
          <w:behavior w:val="content"/>
        </w:behaviors>
        <w:guid w:val="{3F0F7147-D32C-47CE-B2AB-ED9A41F82B73}"/>
      </w:docPartPr>
      <w:docPartBody>
        <w:p w:rsidR="00D714C2" w:rsidRDefault="00B37BC0">
          <w:pPr>
            <w:pStyle w:val="1499C284367747198FE4453622ADE909"/>
          </w:pPr>
          <w:r w:rsidRPr="00AD3BA4">
            <w:rPr>
              <w:rStyle w:val="PlaceholderText"/>
            </w:rPr>
            <w:t>Click here to enter a date.</w:t>
          </w:r>
        </w:p>
      </w:docPartBody>
    </w:docPart>
    <w:docPart>
      <w:docPartPr>
        <w:name w:val="C742ABD9D61C4E85837A7396E72C99B7"/>
        <w:category>
          <w:name w:val="General"/>
          <w:gallery w:val="placeholder"/>
        </w:category>
        <w:types>
          <w:type w:val="bbPlcHdr"/>
        </w:types>
        <w:behaviors>
          <w:behavior w:val="content"/>
        </w:behaviors>
        <w:guid w:val="{4ACEE8DA-22E3-493C-ABDB-A58041AC0A14}"/>
      </w:docPartPr>
      <w:docPartBody>
        <w:p w:rsidR="00D714C2" w:rsidRDefault="00273DB2" w:rsidP="00273DB2">
          <w:pPr>
            <w:pStyle w:val="C742ABD9D61C4E85837A7396E72C99B7"/>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0D24CF"/>
    <w:rsid w:val="0017595D"/>
    <w:rsid w:val="00273DB2"/>
    <w:rsid w:val="002B5868"/>
    <w:rsid w:val="002C6EAB"/>
    <w:rsid w:val="00581CD5"/>
    <w:rsid w:val="005E4086"/>
    <w:rsid w:val="00657E9D"/>
    <w:rsid w:val="007D687F"/>
    <w:rsid w:val="008725F7"/>
    <w:rsid w:val="009A4478"/>
    <w:rsid w:val="009D10CC"/>
    <w:rsid w:val="009D4457"/>
    <w:rsid w:val="00B37BC0"/>
    <w:rsid w:val="00BC4A16"/>
    <w:rsid w:val="00C605F4"/>
    <w:rsid w:val="00CF0A7B"/>
    <w:rsid w:val="00D714C2"/>
    <w:rsid w:val="00DE1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5566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DB2"/>
    <w:rPr>
      <w:color w:val="808080"/>
    </w:rPr>
  </w:style>
  <w:style w:type="paragraph" w:customStyle="1" w:styleId="1499C284367747198FE4453622ADE909">
    <w:name w:val="1499C284367747198FE4453622ADE909"/>
    <w:rPr>
      <w:kern w:val="2"/>
      <w14:ligatures w14:val="standardContextual"/>
    </w:rPr>
  </w:style>
  <w:style w:type="paragraph" w:customStyle="1" w:styleId="C742ABD9D61C4E85837A7396E72C99B7">
    <w:name w:val="C742ABD9D61C4E85837A7396E72C99B7"/>
    <w:rsid w:val="00273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2BFA81BC8C84A9B84C88EC2BAD85B" ma:contentTypeVersion="6" ma:contentTypeDescription="Create a new document." ma:contentTypeScope="" ma:versionID="f72f8be3f3874c8988c15c3290b14f71">
  <xsd:schema xmlns:xsd="http://www.w3.org/2001/XMLSchema" xmlns:xs="http://www.w3.org/2001/XMLSchema" xmlns:p="http://schemas.microsoft.com/office/2006/metadata/properties" xmlns:ns2="c4a21457-5151-4c70-a5eb-fa5b0a838bbb" xmlns:ns3="c68ebe86-ee97-4fd0-bb3c-021a3ae6e781" targetNamespace="http://schemas.microsoft.com/office/2006/metadata/properties" ma:root="true" ma:fieldsID="50544b58cfdeed1fa87ceb53734f4978" ns2:_="" ns3:_="">
    <xsd:import namespace="c4a21457-5151-4c70-a5eb-fa5b0a838bbb"/>
    <xsd:import namespace="c68ebe86-ee97-4fd0-bb3c-021a3ae6e7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1457-5151-4c70-a5eb-fa5b0a8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ebe86-ee97-4fd0-bb3c-021a3ae6e7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3D7D5-D10E-4D49-B462-FEAF59300AE1}">
  <ds:schemaRefs>
    <ds:schemaRef ds:uri="http://schemas.microsoft.com/sharepoint/v3/contenttype/forms"/>
  </ds:schemaRefs>
</ds:datastoreItem>
</file>

<file path=customXml/itemProps3.xml><?xml version="1.0" encoding="utf-8"?>
<ds:datastoreItem xmlns:ds="http://schemas.openxmlformats.org/officeDocument/2006/customXml" ds:itemID="{B2CB12A3-3628-47F7-8AB3-2FA386F5F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1457-5151-4c70-a5eb-fa5b0a838bbb"/>
    <ds:schemaRef ds:uri="c68ebe86-ee97-4fd0-bb3c-021a3ae6e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MICHELLE</cp:lastModifiedBy>
  <cp:revision>2</cp:revision>
  <dcterms:created xsi:type="dcterms:W3CDTF">2024-04-04T19:17:00Z</dcterms:created>
  <dcterms:modified xsi:type="dcterms:W3CDTF">2024-04-04T19:17:00Z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0x010100E8D2BFA81BC8C84A9B84C88EC2BAD85B</vt:lpwstr>
  </property>
</Properties>
</file>