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AE0" w14:textId="73402042" w:rsidR="00484F24" w:rsidRDefault="005D2137" w:rsidP="1556837D">
      <w:pPr>
        <w:pStyle w:val="Heading1"/>
        <w:spacing w:before="0"/>
        <w:jc w:val="center"/>
        <w:rPr>
          <w:rFonts w:asciiTheme="minorHAnsi" w:hAnsiTheme="minorHAnsi" w:cstheme="minorBidi"/>
        </w:rPr>
      </w:pPr>
      <w:r w:rsidRPr="1556837D">
        <w:rPr>
          <w:rFonts w:asciiTheme="minorHAnsi" w:hAnsiTheme="minorHAnsi" w:cstheme="minorBidi"/>
        </w:rPr>
        <w:t>California</w:t>
      </w:r>
      <w:r w:rsidR="00FE72FE" w:rsidRPr="1556837D">
        <w:rPr>
          <w:rFonts w:asciiTheme="minorHAnsi" w:hAnsiTheme="minorHAnsi" w:cstheme="minorBidi"/>
        </w:rPr>
        <w:t xml:space="preserve"> Air</w:t>
      </w:r>
      <w:r w:rsidRPr="1556837D">
        <w:rPr>
          <w:rFonts w:asciiTheme="minorHAnsi" w:hAnsiTheme="minorHAnsi" w:cstheme="minorBidi"/>
        </w:rPr>
        <w:t xml:space="preserve"> National Guard – </w:t>
      </w:r>
      <w:r w:rsidR="00B33F96">
        <w:rPr>
          <w:rFonts w:asciiTheme="minorHAnsi" w:hAnsiTheme="minorHAnsi" w:cstheme="minorBidi"/>
        </w:rPr>
        <w:t>163 Attack</w:t>
      </w:r>
      <w:r w:rsidR="00484F24">
        <w:rPr>
          <w:rFonts w:asciiTheme="minorHAnsi" w:hAnsiTheme="minorHAnsi" w:cstheme="minorBidi"/>
        </w:rPr>
        <w:t xml:space="preserve"> Wing </w:t>
      </w:r>
    </w:p>
    <w:p w14:paraId="0EC73C4F" w14:textId="0E66F8DF" w:rsidR="005D2137" w:rsidRPr="00F67EAC" w:rsidRDefault="00FE72FE" w:rsidP="1556837D">
      <w:pPr>
        <w:pStyle w:val="Heading1"/>
        <w:spacing w:before="0"/>
        <w:jc w:val="center"/>
        <w:rPr>
          <w:rFonts w:asciiTheme="minorHAnsi" w:hAnsiTheme="minorHAnsi" w:cstheme="minorBidi"/>
          <w:sz w:val="28"/>
          <w:szCs w:val="28"/>
        </w:rPr>
      </w:pPr>
      <w:r w:rsidRPr="1556837D">
        <w:rPr>
          <w:rFonts w:asciiTheme="minorHAnsi" w:hAnsiTheme="minorHAnsi" w:cstheme="minorBidi"/>
          <w:sz w:val="28"/>
          <w:szCs w:val="28"/>
        </w:rPr>
        <w:t xml:space="preserve">DSG </w:t>
      </w:r>
      <w:r w:rsidR="005D2137" w:rsidRPr="1556837D">
        <w:rPr>
          <w:rFonts w:asciiTheme="minorHAnsi" w:hAnsiTheme="minorHAnsi" w:cstheme="minorBidi"/>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F9ABDC5">
        <w:trPr>
          <w:trHeight w:val="369"/>
          <w:tblHeader/>
        </w:trPr>
        <w:tc>
          <w:tcPr>
            <w:tcW w:w="10790" w:type="dxa"/>
            <w:gridSpan w:val="2"/>
          </w:tcPr>
          <w:p w14:paraId="0C616D55" w14:textId="77777777" w:rsidR="005D2137" w:rsidRPr="00F67EAC" w:rsidRDefault="005D2137" w:rsidP="00F67EAC">
            <w:pPr>
              <w:pStyle w:val="Heading2"/>
              <w:spacing w:before="0"/>
              <w:outlineLvl w:val="1"/>
            </w:pPr>
            <w:r w:rsidRPr="00F67EAC">
              <w:t>Position Details</w:t>
            </w:r>
          </w:p>
        </w:tc>
      </w:tr>
      <w:tr w:rsidR="005D2137" w:rsidRPr="004775E3" w14:paraId="79BBB974" w14:textId="77777777" w:rsidTr="0F9ABDC5">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64E23E00" w:rsidR="005D2137" w:rsidRPr="00935EE5" w:rsidRDefault="001B36AE" w:rsidP="1556837D">
            <w:r>
              <w:t>D2</w:t>
            </w:r>
            <w:r w:rsidR="12AFEB9B">
              <w:t>4-00</w:t>
            </w:r>
            <w:r w:rsidR="00D37765">
              <w:t>8</w:t>
            </w:r>
          </w:p>
        </w:tc>
      </w:tr>
      <w:tr w:rsidR="005D2137" w:rsidRPr="004775E3" w14:paraId="4CF2BB35" w14:textId="77777777" w:rsidTr="026CF42F">
        <w:tc>
          <w:tcPr>
            <w:tcW w:w="3510" w:type="dxa"/>
          </w:tcPr>
          <w:p w14:paraId="31C68AC2" w14:textId="77777777" w:rsidR="005D2137" w:rsidRPr="00F67EAC" w:rsidRDefault="005D2137" w:rsidP="00F67EAC">
            <w:r w:rsidRPr="0033939C">
              <w:t>Opening Date:</w:t>
            </w:r>
          </w:p>
        </w:tc>
        <w:tc>
          <w:tcPr>
            <w:tcW w:w="7280" w:type="dxa"/>
          </w:tcPr>
          <w:sdt>
            <w:sdtPr>
              <w:id w:val="883604349"/>
              <w:placeholder>
                <w:docPart w:val="1499C284367747198FE4453622ADE909"/>
              </w:placeholder>
            </w:sdtPr>
            <w:sdtContent>
              <w:p w14:paraId="462D68CE" w14:textId="3FAB6E88" w:rsidR="001B3B23" w:rsidRDefault="00B33F96" w:rsidP="026CF42F">
                <w:pPr>
                  <w:rPr>
                    <w:rStyle w:val="PlaceholderText"/>
                    <w:color w:val="auto"/>
                  </w:rPr>
                </w:pPr>
                <w:r>
                  <w:t>20</w:t>
                </w:r>
                <w:r w:rsidR="063399B4" w:rsidRPr="3B66ADC0">
                  <w:rPr>
                    <w:rStyle w:val="PlaceholderText"/>
                    <w:color w:val="auto"/>
                  </w:rPr>
                  <w:t xml:space="preserve"> </w:t>
                </w:r>
                <w:r>
                  <w:rPr>
                    <w:rStyle w:val="PlaceholderText"/>
                    <w:color w:val="auto"/>
                  </w:rPr>
                  <w:t>March</w:t>
                </w:r>
                <w:r w:rsidR="063399B4" w:rsidRPr="3B66ADC0">
                  <w:rPr>
                    <w:rStyle w:val="PlaceholderText"/>
                    <w:color w:val="auto"/>
                  </w:rPr>
                  <w:t xml:space="preserve"> 2024</w:t>
                </w:r>
              </w:p>
            </w:sdtContent>
          </w:sdt>
        </w:tc>
      </w:tr>
      <w:tr w:rsidR="005D2137" w:rsidRPr="004775E3" w14:paraId="02AFA090" w14:textId="77777777" w:rsidTr="0F9ABDC5">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C742ABD9D61C4E85837A7396E72C99B7"/>
              </w:placeholder>
              <w:date w:fullDate="2024-05-15T00:00:00Z">
                <w:dateFormat w:val="d MMMM yyyy"/>
                <w:lid w:val="en-US"/>
                <w:storeMappedDataAs w:val="dateTime"/>
                <w:calendar w:val="gregorian"/>
              </w:date>
            </w:sdtPr>
            <w:sdtContent>
              <w:p w14:paraId="2B193FC1" w14:textId="3AA6BBCC" w:rsidR="005D2137" w:rsidRPr="00F67EAC" w:rsidRDefault="006E4BE8" w:rsidP="00F67EAC">
                <w:pPr>
                  <w:rPr>
                    <w:rFonts w:cstheme="minorHAnsi"/>
                  </w:rPr>
                </w:pPr>
                <w:r>
                  <w:rPr>
                    <w:rFonts w:cstheme="minorHAnsi"/>
                  </w:rPr>
                  <w:t>1</w:t>
                </w:r>
                <w:r w:rsidR="00B33F96">
                  <w:rPr>
                    <w:rFonts w:cstheme="minorHAnsi"/>
                  </w:rPr>
                  <w:t>5</w:t>
                </w:r>
                <w:r>
                  <w:rPr>
                    <w:rFonts w:cstheme="minorHAnsi"/>
                  </w:rPr>
                  <w:t xml:space="preserve"> Ma</w:t>
                </w:r>
                <w:r w:rsidR="00B33F96">
                  <w:rPr>
                    <w:rFonts w:cstheme="minorHAnsi"/>
                  </w:rPr>
                  <w:t>y</w:t>
                </w:r>
                <w:r>
                  <w:rPr>
                    <w:rFonts w:cstheme="minorHAnsi"/>
                  </w:rPr>
                  <w:t xml:space="preserve"> 2024</w:t>
                </w:r>
              </w:p>
            </w:sdtContent>
          </w:sdt>
        </w:tc>
      </w:tr>
      <w:tr w:rsidR="005D2137" w:rsidRPr="004775E3" w14:paraId="5F5328A8" w14:textId="77777777" w:rsidTr="0F9ABDC5">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7F6DFC98" w:rsidR="005D2137" w:rsidRPr="00F67EAC" w:rsidRDefault="00B33F96" w:rsidP="1556837D">
            <w:r>
              <w:t xml:space="preserve">Equal Opportunity </w:t>
            </w:r>
            <w:r w:rsidR="009248CC">
              <w:t>Advisor</w:t>
            </w:r>
          </w:p>
        </w:tc>
      </w:tr>
      <w:tr w:rsidR="005D2137" w:rsidRPr="004775E3" w14:paraId="7A74E505" w14:textId="77777777" w:rsidTr="0F9ABDC5">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6C6CF5D0" w:rsidR="005D2137" w:rsidRPr="00F67EAC" w:rsidRDefault="00B33F96" w:rsidP="1556837D">
            <w:r>
              <w:t>Any</w:t>
            </w:r>
          </w:p>
        </w:tc>
      </w:tr>
      <w:tr w:rsidR="005D2137" w:rsidRPr="004775E3" w14:paraId="016C8DF0" w14:textId="77777777" w:rsidTr="0F9ABDC5">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21229E9A" w:rsidR="005D2137" w:rsidRPr="00F67EAC" w:rsidRDefault="009248CC" w:rsidP="1556837D">
            <w:r>
              <w:t>E-5 (or E-5 Select) to E-7</w:t>
            </w:r>
          </w:p>
        </w:tc>
      </w:tr>
      <w:tr w:rsidR="005D2137" w:rsidRPr="004775E3" w14:paraId="2E7B758E" w14:textId="77777777" w:rsidTr="0F9ABDC5">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6FBACC3E" w:rsidR="005D2137" w:rsidRPr="00935EE5" w:rsidRDefault="00B33F96" w:rsidP="1556837D">
            <w:pPr>
              <w:rPr>
                <w:highlight w:val="yellow"/>
              </w:rPr>
            </w:pPr>
            <w:r>
              <w:t>163d Attack</w:t>
            </w:r>
            <w:r w:rsidR="00060782">
              <w:rPr>
                <w:spacing w:val="-8"/>
              </w:rPr>
              <w:t xml:space="preserve"> </w:t>
            </w:r>
            <w:r w:rsidR="00060782">
              <w:t>Wing,</w:t>
            </w:r>
            <w:r w:rsidR="00060782">
              <w:rPr>
                <w:spacing w:val="-6"/>
              </w:rPr>
              <w:t xml:space="preserve"> </w:t>
            </w:r>
            <w:r w:rsidR="00060782">
              <w:t>California</w:t>
            </w:r>
            <w:r w:rsidR="00060782">
              <w:rPr>
                <w:spacing w:val="-8"/>
              </w:rPr>
              <w:t xml:space="preserve"> </w:t>
            </w:r>
            <w:r w:rsidR="00060782">
              <w:t>Air</w:t>
            </w:r>
            <w:r w:rsidR="00060782">
              <w:rPr>
                <w:spacing w:val="-6"/>
              </w:rPr>
              <w:t xml:space="preserve"> </w:t>
            </w:r>
            <w:r w:rsidR="00060782">
              <w:t>National</w:t>
            </w:r>
            <w:r w:rsidR="00060782">
              <w:rPr>
                <w:spacing w:val="-6"/>
              </w:rPr>
              <w:t xml:space="preserve"> </w:t>
            </w:r>
            <w:r w:rsidR="00060782">
              <w:t>Guard</w:t>
            </w:r>
          </w:p>
        </w:tc>
      </w:tr>
      <w:tr w:rsidR="005D2137" w:rsidRPr="004775E3" w14:paraId="22479FDC" w14:textId="77777777" w:rsidTr="0F9ABDC5">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0F41001C" w:rsidR="007457FE" w:rsidRPr="00F67EAC" w:rsidRDefault="00B33F96" w:rsidP="1556837D">
            <w:r>
              <w:t>March ARB</w:t>
            </w:r>
            <w:r w:rsidR="00DD274B">
              <w:t>,</w:t>
            </w:r>
            <w:r w:rsidR="00DD274B">
              <w:rPr>
                <w:spacing w:val="-2"/>
              </w:rPr>
              <w:t xml:space="preserve"> </w:t>
            </w:r>
            <w:r w:rsidR="00DD274B">
              <w:t>CA</w:t>
            </w:r>
          </w:p>
        </w:tc>
      </w:tr>
      <w:tr w:rsidR="005D2137" w:rsidRPr="004775E3" w14:paraId="187E6D8B" w14:textId="77777777" w:rsidTr="0F9ABDC5">
        <w:tc>
          <w:tcPr>
            <w:tcW w:w="3510" w:type="dxa"/>
          </w:tcPr>
          <w:p w14:paraId="4E2AEB26" w14:textId="03F21B87" w:rsidR="005D2137" w:rsidRPr="00F67EAC" w:rsidRDefault="005D2137" w:rsidP="00F67EAC">
            <w:pPr>
              <w:rPr>
                <w:rFonts w:cstheme="minorHAnsi"/>
              </w:rPr>
            </w:pPr>
          </w:p>
        </w:tc>
        <w:tc>
          <w:tcPr>
            <w:tcW w:w="7280" w:type="dxa"/>
          </w:tcPr>
          <w:p w14:paraId="5F8BFD39" w14:textId="0FC1F73B" w:rsidR="007457FE" w:rsidRPr="00935EE5" w:rsidRDefault="007457FE" w:rsidP="1556837D">
            <w:pPr>
              <w:rPr>
                <w:highlight w:val="yellow"/>
              </w:rPr>
            </w:pP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2F10B323" w:rsidR="00215A32" w:rsidRPr="00F67EAC" w:rsidRDefault="007457FE" w:rsidP="1556837D">
      <w:pPr>
        <w:spacing w:after="0" w:line="240" w:lineRule="auto"/>
      </w:pPr>
      <w:r w:rsidRPr="1556837D">
        <w:rPr>
          <w:b/>
          <w:bCs/>
        </w:rPr>
        <w:t>Membership Eligibility:</w:t>
      </w:r>
      <w:r w:rsidR="0029731A" w:rsidRPr="1556837D">
        <w:rPr>
          <w:b/>
          <w:bCs/>
        </w:rPr>
        <w:t xml:space="preserve"> </w:t>
      </w:r>
      <w:r w:rsidR="67186FE1" w:rsidRPr="1556837D">
        <w:rPr>
          <w:b/>
          <w:bCs/>
        </w:rPr>
        <w:t xml:space="preserve"> </w:t>
      </w:r>
      <w:r w:rsidR="67186FE1" w:rsidRPr="1556837D">
        <w:rPr>
          <w:rFonts w:ascii="Calibri" w:eastAsia="Calibri" w:hAnsi="Calibri" w:cs="Calibri"/>
        </w:rPr>
        <w:t>This opportunity is only available to current members of the Active, Reserve, and Guard components of the United States Air Force and Space Force. Selected applicant must</w:t>
      </w:r>
      <w:r>
        <w:t xml:space="preserve"> become a member of the California A</w:t>
      </w:r>
      <w:r w:rsidR="00184169">
        <w:t>ir</w:t>
      </w:r>
      <w:r>
        <w:t xml:space="preserve"> National Guard</w:t>
      </w:r>
      <w:r w:rsidR="7C47060E">
        <w:t xml:space="preserve"> in order to be placed into the position.</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54F178BA" w:rsidR="001D2180" w:rsidRPr="00B33F96" w:rsidRDefault="00B33F96" w:rsidP="00F67EAC">
      <w:pPr>
        <w:autoSpaceDE w:val="0"/>
        <w:autoSpaceDN w:val="0"/>
        <w:adjustRightInd w:val="0"/>
        <w:spacing w:after="0" w:line="240" w:lineRule="auto"/>
        <w:rPr>
          <w:rFonts w:cstheme="minorHAnsi"/>
        </w:rPr>
      </w:pPr>
      <w:r w:rsidRPr="00B33F96">
        <w:rPr>
          <w:rFonts w:cstheme="minorHAnsi"/>
          <w:b/>
          <w:bCs/>
        </w:rPr>
        <w:t>Rank Requirements</w:t>
      </w:r>
      <w:r w:rsidRPr="00B33F96">
        <w:rPr>
          <w:rFonts w:cstheme="minorHAnsi"/>
        </w:rPr>
        <w:t xml:space="preserve">: Minimum grade </w:t>
      </w:r>
      <w:r w:rsidR="009248CC">
        <w:rPr>
          <w:rFonts w:cstheme="minorHAnsi"/>
        </w:rPr>
        <w:t>E-5 or E-5 Select with no m</w:t>
      </w:r>
      <w:r w:rsidR="009C6C6B">
        <w:rPr>
          <w:rFonts w:cstheme="minorHAnsi"/>
        </w:rPr>
        <w:t>o</w:t>
      </w:r>
      <w:r w:rsidR="009248CC">
        <w:rPr>
          <w:rFonts w:cstheme="minorHAnsi"/>
        </w:rPr>
        <w:t>re than 16 years of service (can be waived</w:t>
      </w:r>
    </w:p>
    <w:p w14:paraId="1DD67FF5" w14:textId="3F61E6CB"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Skill Level</w:t>
      </w:r>
      <w:r w:rsidRPr="00B33F96">
        <w:rPr>
          <w:rFonts w:cstheme="minorHAnsi"/>
        </w:rPr>
        <w:t>: Must be qualified in primary Air Force Specialty Code</w:t>
      </w:r>
      <w:r w:rsidR="009248CC">
        <w:rPr>
          <w:rFonts w:cstheme="minorHAnsi"/>
        </w:rPr>
        <w:t xml:space="preserve"> and possess the appropriate skill level commensurate with grade/rank.</w:t>
      </w:r>
    </w:p>
    <w:p w14:paraId="3E65D46E" w14:textId="7C7CBD32"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Clearance</w:t>
      </w:r>
      <w:r w:rsidRPr="00B33F96">
        <w:rPr>
          <w:rFonts w:cstheme="minorHAnsi"/>
        </w:rPr>
        <w:t>: Secret</w:t>
      </w:r>
    </w:p>
    <w:p w14:paraId="58731C6D" w14:textId="2D06B01A"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Physical</w:t>
      </w:r>
      <w:r w:rsidRPr="00B33F96">
        <w:rPr>
          <w:rFonts w:cstheme="minorHAnsi"/>
        </w:rPr>
        <w:t>: Current IMR and PT Scores</w:t>
      </w:r>
    </w:p>
    <w:p w14:paraId="749EAE02" w14:textId="27E9007D"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Other Requirements</w:t>
      </w:r>
      <w:r w:rsidRPr="00B33F96">
        <w:rPr>
          <w:rFonts w:cstheme="minorHAnsi"/>
        </w:rPr>
        <w:t>: No record of Equal Opportunity issues or violations; no record of disciplinary action</w:t>
      </w:r>
    </w:p>
    <w:p w14:paraId="657E1647" w14:textId="3129885F" w:rsidR="00A24454" w:rsidRDefault="00A24454" w:rsidP="00F67EAC">
      <w:pPr>
        <w:autoSpaceDE w:val="0"/>
        <w:autoSpaceDN w:val="0"/>
        <w:adjustRightInd w:val="0"/>
        <w:spacing w:after="0" w:line="240" w:lineRule="auto"/>
        <w:rPr>
          <w:rFonts w:cstheme="minorHAnsi"/>
          <w:b/>
          <w:bCs/>
        </w:rPr>
      </w:pPr>
    </w:p>
    <w:p w14:paraId="66A9C4DD" w14:textId="274D7654" w:rsidR="005D2137" w:rsidRPr="00F67EAC" w:rsidRDefault="008E2CEC" w:rsidP="00F67EAC">
      <w:pPr>
        <w:pStyle w:val="Heading2"/>
        <w:spacing w:before="0"/>
      </w:pPr>
      <w:r>
        <w:t>Position Descript</w:t>
      </w:r>
      <w:r w:rsidR="00871DFA">
        <w:t>i</w:t>
      </w:r>
      <w:r>
        <w:t>on</w:t>
      </w:r>
    </w:p>
    <w:p w14:paraId="272549ED" w14:textId="27279FA5" w:rsidR="008E2CEC" w:rsidRPr="008E2CEC" w:rsidRDefault="008E2CEC" w:rsidP="008E2CEC">
      <w:r w:rsidRPr="008E2CEC">
        <w:t xml:space="preserve">The </w:t>
      </w:r>
      <w:r w:rsidR="00B33F96">
        <w:t xml:space="preserve">163d Attack Wing </w:t>
      </w:r>
      <w:r w:rsidRPr="008E2CEC">
        <w:t xml:space="preserve"> is currently taking applications for the position of </w:t>
      </w:r>
      <w:r w:rsidR="00B33F96">
        <w:t xml:space="preserve">Equal Opportunity </w:t>
      </w:r>
      <w:r w:rsidR="009248CC">
        <w:t>Advisor</w:t>
      </w:r>
      <w:r w:rsidRPr="008E2CEC">
        <w:t xml:space="preserve"> at the </w:t>
      </w:r>
      <w:r w:rsidR="00B33F96">
        <w:t>163d Attack</w:t>
      </w:r>
      <w:r w:rsidRPr="008E2CEC">
        <w:t xml:space="preserve"> Wing.  The mission of the </w:t>
      </w:r>
      <w:r w:rsidR="00B33F96">
        <w:t>wing</w:t>
      </w:r>
      <w:r w:rsidRPr="008E2CEC">
        <w:t xml:space="preserve"> is to </w:t>
      </w:r>
      <w:r w:rsidR="00B33F96">
        <w:t>empower Airmen to provide combat airpower and support our homeland during emergencies</w:t>
      </w:r>
      <w:r w:rsidRPr="008E2CEC">
        <w:t>.</w:t>
      </w:r>
    </w:p>
    <w:p w14:paraId="7C4BF39E" w14:textId="08CDE40C" w:rsidR="009248CC" w:rsidRDefault="009248CC" w:rsidP="008E2CEC">
      <w:r w:rsidRPr="009248CC">
        <w:t>The Equal Opportunity Advisor (EOA) advises commanders and directors on conditions that impact operations and mission effectiveness. The EOA provides the following: consultation and advisement to senior leadership and base personnel on EO policies and programs,  information to those seeking EO assistance, referral services as needed to help resolve customer concerns, processes military equal opportunity (MEO) complaints and equal opportunity and treatment incidents (EOTIs), and provides Plans and conducts human relations education (HRE) and EO staff training. They</w:t>
      </w:r>
      <w:r>
        <w:t xml:space="preserve"> </w:t>
      </w:r>
      <w:r w:rsidRPr="009248CC">
        <w:t>serve as the authoritative program data source for the installation commander/center commander (Director). In addition, they prepare lesson plans and support material for HRE training. The EOA also conducts briefings, lectures, group discussions, focus groups, and seminars</w:t>
      </w:r>
      <w:r>
        <w:t>.</w:t>
      </w:r>
    </w:p>
    <w:p w14:paraId="1C77EEB9" w14:textId="2913EBDB" w:rsidR="008E2CEC" w:rsidRPr="008E2CEC" w:rsidRDefault="008E2CEC" w:rsidP="008E2CEC">
      <w:r w:rsidRPr="008E2CEC">
        <w:t>All qualified applicants will receive consideration for position vacancies without regard to age, race, color, religion, sex, national origin, lawful political or their affiliations, marital status, membership or non- membership in an employee organization, or to any handicap which does not interfere with accomplishment of position requirements.</w:t>
      </w:r>
    </w:p>
    <w:p w14:paraId="005916D4" w14:textId="45E92687" w:rsidR="005D2137" w:rsidRPr="00F67EAC" w:rsidRDefault="005D2137" w:rsidP="008E2CEC">
      <w:pPr>
        <w:pStyle w:val="Heading2"/>
        <w:spacing w:before="0"/>
      </w:pPr>
      <w:r w:rsidRPr="00F67EAC">
        <w:lastRenderedPageBreak/>
        <w:t>Instructions for Applying</w:t>
      </w:r>
    </w:p>
    <w:p w14:paraId="0094A71F" w14:textId="6E315BD5" w:rsidR="006D3DBF" w:rsidRDefault="004F7093" w:rsidP="00F67EAC">
      <w:pPr>
        <w:spacing w:after="0" w:line="240" w:lineRule="auto"/>
        <w:rPr>
          <w:rFonts w:cstheme="minorHAnsi"/>
        </w:rPr>
      </w:pPr>
      <w:r w:rsidRPr="004F7093">
        <w:rPr>
          <w:rFonts w:cstheme="minorHAnsi"/>
        </w:rPr>
        <w:t xml:space="preserve">Application packages must arrive at the </w:t>
      </w:r>
      <w:r w:rsidR="00B33F96">
        <w:rPr>
          <w:rFonts w:cstheme="minorHAnsi"/>
        </w:rPr>
        <w:t>163 ATKW</w:t>
      </w:r>
      <w:r w:rsidRPr="004F7093">
        <w:rPr>
          <w:rFonts w:cstheme="minorHAnsi"/>
        </w:rPr>
        <w:t xml:space="preserve"> no later than the established date/time on the announcement. Applications must be emailed to the </w:t>
      </w:r>
      <w:r w:rsidR="00B33F96">
        <w:rPr>
          <w:rFonts w:cstheme="minorHAnsi"/>
        </w:rPr>
        <w:t>163 ATKW</w:t>
      </w:r>
      <w:r w:rsidRPr="004F7093">
        <w:rPr>
          <w:rFonts w:cstheme="minorHAnsi"/>
        </w:rPr>
        <w:t xml:space="preserve">/CSS at </w:t>
      </w:r>
      <w:hyperlink r:id="rId8" w:history="1">
        <w:r w:rsidR="00B33F96" w:rsidRPr="006026C8">
          <w:rPr>
            <w:rStyle w:val="Hyperlink"/>
            <w:rFonts w:cstheme="minorHAnsi"/>
          </w:rPr>
          <w:t>163ATKW.HQ.CSS@us.af.mil.</w:t>
        </w:r>
      </w:hyperlink>
    </w:p>
    <w:p w14:paraId="130C5BAA" w14:textId="77777777" w:rsidR="00B36DEB" w:rsidRDefault="00B36DEB" w:rsidP="00B33F96">
      <w:pPr>
        <w:spacing w:after="0"/>
        <w:rPr>
          <w:rFonts w:cstheme="minorHAnsi"/>
        </w:rPr>
      </w:pPr>
    </w:p>
    <w:p w14:paraId="0D622438" w14:textId="135EDFFE" w:rsidR="00B36DEB" w:rsidRPr="00B36DEB" w:rsidRDefault="00B36DEB" w:rsidP="00D873C7">
      <w:pPr>
        <w:rPr>
          <w:rFonts w:cstheme="minorHAnsi"/>
        </w:rPr>
      </w:pPr>
      <w:r w:rsidRPr="00B36DEB">
        <w:rPr>
          <w:rFonts w:cstheme="minorHAnsi"/>
        </w:rPr>
        <w:t>Once the announcement date closes, all qualified packages will be reviewed, and those individuals who are determined as qualified candidates will be notified and may be interviewed by a board at a later date.</w:t>
      </w:r>
    </w:p>
    <w:p w14:paraId="0054D3C2" w14:textId="23D11D0B" w:rsidR="00D873C7" w:rsidRPr="00B36DEB" w:rsidRDefault="00D873C7" w:rsidP="00D873C7">
      <w:r w:rsidRPr="00D873C7">
        <w:t xml:space="preserve">For any further questions please contact </w:t>
      </w:r>
      <w:r w:rsidR="00B33F96">
        <w:t xml:space="preserve">Col </w:t>
      </w:r>
      <w:proofErr w:type="spellStart"/>
      <w:r w:rsidR="00B33F96">
        <w:t>Amee</w:t>
      </w:r>
      <w:proofErr w:type="spellEnd"/>
      <w:r w:rsidR="00B33F96">
        <w:t xml:space="preserve"> Howard</w:t>
      </w:r>
      <w:r w:rsidRPr="00D873C7">
        <w:t xml:space="preserve">, </w:t>
      </w:r>
      <w:hyperlink r:id="rId9" w:history="1">
        <w:r w:rsidR="00B33F96" w:rsidRPr="006026C8">
          <w:rPr>
            <w:rStyle w:val="Hyperlink"/>
          </w:rPr>
          <w:t>amee.howard.2@us.af.mil</w:t>
        </w:r>
      </w:hyperlink>
      <w:r w:rsidR="00B33F96">
        <w:t xml:space="preserve">. </w:t>
      </w:r>
    </w:p>
    <w:p w14:paraId="5D2C4CE5" w14:textId="44B30C8E" w:rsidR="00B36DEB" w:rsidRDefault="00B36DEB" w:rsidP="00F67EAC">
      <w:pPr>
        <w:spacing w:after="0" w:line="240" w:lineRule="auto"/>
      </w:pPr>
    </w:p>
    <w:p w14:paraId="74CD6DCC" w14:textId="2853E9AB"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36380137" w14:textId="1D936862" w:rsidR="00B33F96" w:rsidRDefault="00B33F96" w:rsidP="00F67EAC">
      <w:pPr>
        <w:spacing w:after="0" w:line="240" w:lineRule="auto"/>
        <w:rPr>
          <w:rFonts w:cstheme="minorHAnsi"/>
          <w:b/>
        </w:rPr>
      </w:pPr>
    </w:p>
    <w:p w14:paraId="3B18436E" w14:textId="3B94C3CD" w:rsidR="00B33F96" w:rsidRDefault="00B33F96" w:rsidP="00B33F96">
      <w:pPr>
        <w:pStyle w:val="ListParagraph"/>
        <w:numPr>
          <w:ilvl w:val="0"/>
          <w:numId w:val="19"/>
        </w:numPr>
        <w:spacing w:after="0" w:line="240" w:lineRule="auto"/>
        <w:rPr>
          <w:rFonts w:cstheme="minorHAnsi"/>
          <w:b/>
        </w:rPr>
      </w:pPr>
      <w:r>
        <w:rPr>
          <w:rFonts w:cstheme="minorHAnsi"/>
          <w:b/>
        </w:rPr>
        <w:t>Resume</w:t>
      </w:r>
    </w:p>
    <w:p w14:paraId="552864D1" w14:textId="50997779" w:rsidR="00B33F96" w:rsidRDefault="00B33F96" w:rsidP="00B33F96">
      <w:pPr>
        <w:pStyle w:val="ListParagraph"/>
        <w:numPr>
          <w:ilvl w:val="0"/>
          <w:numId w:val="19"/>
        </w:numPr>
        <w:spacing w:after="0" w:line="240" w:lineRule="auto"/>
        <w:rPr>
          <w:rFonts w:cstheme="minorHAnsi"/>
          <w:b/>
        </w:rPr>
      </w:pPr>
      <w:r>
        <w:rPr>
          <w:rFonts w:cstheme="minorHAnsi"/>
          <w:b/>
        </w:rPr>
        <w:t>Current RIP (within the last 30 days)</w:t>
      </w:r>
    </w:p>
    <w:p w14:paraId="2A893406" w14:textId="61C14A75" w:rsidR="00B33F96" w:rsidRDefault="00B33F96" w:rsidP="00B33F96">
      <w:pPr>
        <w:pStyle w:val="ListParagraph"/>
        <w:numPr>
          <w:ilvl w:val="0"/>
          <w:numId w:val="19"/>
        </w:numPr>
        <w:spacing w:after="0" w:line="240" w:lineRule="auto"/>
        <w:rPr>
          <w:rFonts w:cstheme="minorHAnsi"/>
          <w:b/>
        </w:rPr>
      </w:pPr>
      <w:r>
        <w:rPr>
          <w:rFonts w:cstheme="minorHAnsi"/>
          <w:b/>
        </w:rPr>
        <w:t>Current Fitness Report</w:t>
      </w:r>
    </w:p>
    <w:p w14:paraId="4F525174" w14:textId="3DA62D4E" w:rsidR="00871DFA" w:rsidRPr="00B33F96" w:rsidRDefault="00871DFA" w:rsidP="00B33F96">
      <w:pPr>
        <w:pStyle w:val="ListParagraph"/>
        <w:numPr>
          <w:ilvl w:val="0"/>
          <w:numId w:val="19"/>
        </w:numPr>
        <w:spacing w:after="0" w:line="240" w:lineRule="auto"/>
        <w:rPr>
          <w:rFonts w:cstheme="minorHAnsi"/>
          <w:b/>
        </w:rPr>
      </w:pPr>
      <w:r>
        <w:rPr>
          <w:rFonts w:cstheme="minorHAnsi"/>
          <w:b/>
        </w:rPr>
        <w:t>Three Most Recent EPBs</w:t>
      </w:r>
    </w:p>
    <w:p w14:paraId="1FC5A2FE" w14:textId="77777777" w:rsidR="00EE2FB2" w:rsidRPr="00F67EAC" w:rsidRDefault="00EE2FB2" w:rsidP="00F67EAC">
      <w:pPr>
        <w:spacing w:after="0" w:line="240" w:lineRule="auto"/>
        <w:rPr>
          <w:rFonts w:cstheme="minorHAnsi"/>
        </w:rPr>
      </w:pP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B1D50">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38C9"/>
    <w:multiLevelType w:val="hybridMultilevel"/>
    <w:tmpl w:val="4E84A2A4"/>
    <w:lvl w:ilvl="0" w:tplc="FBD4A452">
      <w:start w:val="1"/>
      <w:numFmt w:val="bullet"/>
      <w:lvlText w:val="·"/>
      <w:lvlJc w:val="left"/>
      <w:pPr>
        <w:ind w:left="720" w:hanging="360"/>
      </w:pPr>
      <w:rPr>
        <w:rFonts w:ascii="Symbol" w:hAnsi="Symbol" w:hint="default"/>
      </w:rPr>
    </w:lvl>
    <w:lvl w:ilvl="1" w:tplc="53D8EDDE">
      <w:start w:val="1"/>
      <w:numFmt w:val="bullet"/>
      <w:lvlText w:val="o"/>
      <w:lvlJc w:val="left"/>
      <w:pPr>
        <w:ind w:left="1440" w:hanging="360"/>
      </w:pPr>
      <w:rPr>
        <w:rFonts w:ascii="Courier New" w:hAnsi="Courier New" w:hint="default"/>
      </w:rPr>
    </w:lvl>
    <w:lvl w:ilvl="2" w:tplc="05921F56">
      <w:start w:val="1"/>
      <w:numFmt w:val="bullet"/>
      <w:lvlText w:val=""/>
      <w:lvlJc w:val="left"/>
      <w:pPr>
        <w:ind w:left="2160" w:hanging="360"/>
      </w:pPr>
      <w:rPr>
        <w:rFonts w:ascii="Wingdings" w:hAnsi="Wingdings" w:hint="default"/>
      </w:rPr>
    </w:lvl>
    <w:lvl w:ilvl="3" w:tplc="B066ADAE">
      <w:start w:val="1"/>
      <w:numFmt w:val="bullet"/>
      <w:lvlText w:val=""/>
      <w:lvlJc w:val="left"/>
      <w:pPr>
        <w:ind w:left="2880" w:hanging="360"/>
      </w:pPr>
      <w:rPr>
        <w:rFonts w:ascii="Symbol" w:hAnsi="Symbol" w:hint="default"/>
      </w:rPr>
    </w:lvl>
    <w:lvl w:ilvl="4" w:tplc="7D6AD1FE">
      <w:start w:val="1"/>
      <w:numFmt w:val="bullet"/>
      <w:lvlText w:val="o"/>
      <w:lvlJc w:val="left"/>
      <w:pPr>
        <w:ind w:left="3600" w:hanging="360"/>
      </w:pPr>
      <w:rPr>
        <w:rFonts w:ascii="Courier New" w:hAnsi="Courier New" w:hint="default"/>
      </w:rPr>
    </w:lvl>
    <w:lvl w:ilvl="5" w:tplc="B790A52E">
      <w:start w:val="1"/>
      <w:numFmt w:val="bullet"/>
      <w:lvlText w:val=""/>
      <w:lvlJc w:val="left"/>
      <w:pPr>
        <w:ind w:left="4320" w:hanging="360"/>
      </w:pPr>
      <w:rPr>
        <w:rFonts w:ascii="Wingdings" w:hAnsi="Wingdings" w:hint="default"/>
      </w:rPr>
    </w:lvl>
    <w:lvl w:ilvl="6" w:tplc="6190323E">
      <w:start w:val="1"/>
      <w:numFmt w:val="bullet"/>
      <w:lvlText w:val=""/>
      <w:lvlJc w:val="left"/>
      <w:pPr>
        <w:ind w:left="5040" w:hanging="360"/>
      </w:pPr>
      <w:rPr>
        <w:rFonts w:ascii="Symbol" w:hAnsi="Symbol" w:hint="default"/>
      </w:rPr>
    </w:lvl>
    <w:lvl w:ilvl="7" w:tplc="C7602BB0">
      <w:start w:val="1"/>
      <w:numFmt w:val="bullet"/>
      <w:lvlText w:val="o"/>
      <w:lvlJc w:val="left"/>
      <w:pPr>
        <w:ind w:left="5760" w:hanging="360"/>
      </w:pPr>
      <w:rPr>
        <w:rFonts w:ascii="Courier New" w:hAnsi="Courier New" w:hint="default"/>
      </w:rPr>
    </w:lvl>
    <w:lvl w:ilvl="8" w:tplc="4EE2A362">
      <w:start w:val="1"/>
      <w:numFmt w:val="bullet"/>
      <w:lvlText w:val=""/>
      <w:lvlJc w:val="left"/>
      <w:pPr>
        <w:ind w:left="6480" w:hanging="360"/>
      </w:pPr>
      <w:rPr>
        <w:rFonts w:ascii="Wingdings" w:hAnsi="Wingdings" w:hint="default"/>
      </w:rPr>
    </w:lvl>
  </w:abstractNum>
  <w:abstractNum w:abstractNumId="3"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48E"/>
    <w:multiLevelType w:val="hybridMultilevel"/>
    <w:tmpl w:val="D7E29392"/>
    <w:lvl w:ilvl="0" w:tplc="DCDA49A0">
      <w:start w:val="1"/>
      <w:numFmt w:val="bullet"/>
      <w:lvlText w:val="·"/>
      <w:lvlJc w:val="left"/>
      <w:pPr>
        <w:ind w:left="720" w:hanging="360"/>
      </w:pPr>
      <w:rPr>
        <w:rFonts w:ascii="Symbol" w:hAnsi="Symbol" w:hint="default"/>
      </w:rPr>
    </w:lvl>
    <w:lvl w:ilvl="1" w:tplc="07AEF28A">
      <w:start w:val="1"/>
      <w:numFmt w:val="bullet"/>
      <w:lvlText w:val="o"/>
      <w:lvlJc w:val="left"/>
      <w:pPr>
        <w:ind w:left="1440" w:hanging="360"/>
      </w:pPr>
      <w:rPr>
        <w:rFonts w:ascii="Courier New" w:hAnsi="Courier New" w:hint="default"/>
      </w:rPr>
    </w:lvl>
    <w:lvl w:ilvl="2" w:tplc="56A6B79C">
      <w:start w:val="1"/>
      <w:numFmt w:val="bullet"/>
      <w:lvlText w:val=""/>
      <w:lvlJc w:val="left"/>
      <w:pPr>
        <w:ind w:left="2160" w:hanging="360"/>
      </w:pPr>
      <w:rPr>
        <w:rFonts w:ascii="Wingdings" w:hAnsi="Wingdings" w:hint="default"/>
      </w:rPr>
    </w:lvl>
    <w:lvl w:ilvl="3" w:tplc="86F0049C">
      <w:start w:val="1"/>
      <w:numFmt w:val="bullet"/>
      <w:lvlText w:val=""/>
      <w:lvlJc w:val="left"/>
      <w:pPr>
        <w:ind w:left="2880" w:hanging="360"/>
      </w:pPr>
      <w:rPr>
        <w:rFonts w:ascii="Symbol" w:hAnsi="Symbol" w:hint="default"/>
      </w:rPr>
    </w:lvl>
    <w:lvl w:ilvl="4" w:tplc="48A65F86">
      <w:start w:val="1"/>
      <w:numFmt w:val="bullet"/>
      <w:lvlText w:val="o"/>
      <w:lvlJc w:val="left"/>
      <w:pPr>
        <w:ind w:left="3600" w:hanging="360"/>
      </w:pPr>
      <w:rPr>
        <w:rFonts w:ascii="Courier New" w:hAnsi="Courier New" w:hint="default"/>
      </w:rPr>
    </w:lvl>
    <w:lvl w:ilvl="5" w:tplc="FC90E8A4">
      <w:start w:val="1"/>
      <w:numFmt w:val="bullet"/>
      <w:lvlText w:val=""/>
      <w:lvlJc w:val="left"/>
      <w:pPr>
        <w:ind w:left="4320" w:hanging="360"/>
      </w:pPr>
      <w:rPr>
        <w:rFonts w:ascii="Wingdings" w:hAnsi="Wingdings" w:hint="default"/>
      </w:rPr>
    </w:lvl>
    <w:lvl w:ilvl="6" w:tplc="634259E0">
      <w:start w:val="1"/>
      <w:numFmt w:val="bullet"/>
      <w:lvlText w:val=""/>
      <w:lvlJc w:val="left"/>
      <w:pPr>
        <w:ind w:left="5040" w:hanging="360"/>
      </w:pPr>
      <w:rPr>
        <w:rFonts w:ascii="Symbol" w:hAnsi="Symbol" w:hint="default"/>
      </w:rPr>
    </w:lvl>
    <w:lvl w:ilvl="7" w:tplc="4CFE17DA">
      <w:start w:val="1"/>
      <w:numFmt w:val="bullet"/>
      <w:lvlText w:val="o"/>
      <w:lvlJc w:val="left"/>
      <w:pPr>
        <w:ind w:left="5760" w:hanging="360"/>
      </w:pPr>
      <w:rPr>
        <w:rFonts w:ascii="Courier New" w:hAnsi="Courier New" w:hint="default"/>
      </w:rPr>
    </w:lvl>
    <w:lvl w:ilvl="8" w:tplc="6AA0F5F0">
      <w:start w:val="1"/>
      <w:numFmt w:val="bullet"/>
      <w:lvlText w:val=""/>
      <w:lvlJc w:val="left"/>
      <w:pPr>
        <w:ind w:left="6480" w:hanging="360"/>
      </w:pPr>
      <w:rPr>
        <w:rFonts w:ascii="Wingdings" w:hAnsi="Wingdings" w:hint="default"/>
      </w:rPr>
    </w:lvl>
  </w:abstractNum>
  <w:abstractNum w:abstractNumId="7" w15:restartNumberingAfterBreak="0">
    <w:nsid w:val="1E161A8B"/>
    <w:multiLevelType w:val="hybridMultilevel"/>
    <w:tmpl w:val="E22060F0"/>
    <w:lvl w:ilvl="0" w:tplc="55E47C64">
      <w:start w:val="1"/>
      <w:numFmt w:val="bullet"/>
      <w:lvlText w:val="·"/>
      <w:lvlJc w:val="left"/>
      <w:pPr>
        <w:ind w:left="720" w:hanging="360"/>
      </w:pPr>
      <w:rPr>
        <w:rFonts w:ascii="Symbol" w:hAnsi="Symbol" w:hint="default"/>
      </w:rPr>
    </w:lvl>
    <w:lvl w:ilvl="1" w:tplc="94981B94">
      <w:start w:val="1"/>
      <w:numFmt w:val="bullet"/>
      <w:lvlText w:val="o"/>
      <w:lvlJc w:val="left"/>
      <w:pPr>
        <w:ind w:left="1440" w:hanging="360"/>
      </w:pPr>
      <w:rPr>
        <w:rFonts w:ascii="Courier New" w:hAnsi="Courier New" w:hint="default"/>
      </w:rPr>
    </w:lvl>
    <w:lvl w:ilvl="2" w:tplc="728CCB66">
      <w:start w:val="1"/>
      <w:numFmt w:val="bullet"/>
      <w:lvlText w:val=""/>
      <w:lvlJc w:val="left"/>
      <w:pPr>
        <w:ind w:left="2160" w:hanging="360"/>
      </w:pPr>
      <w:rPr>
        <w:rFonts w:ascii="Wingdings" w:hAnsi="Wingdings" w:hint="default"/>
      </w:rPr>
    </w:lvl>
    <w:lvl w:ilvl="3" w:tplc="85E8BAD4">
      <w:start w:val="1"/>
      <w:numFmt w:val="bullet"/>
      <w:lvlText w:val=""/>
      <w:lvlJc w:val="left"/>
      <w:pPr>
        <w:ind w:left="2880" w:hanging="360"/>
      </w:pPr>
      <w:rPr>
        <w:rFonts w:ascii="Symbol" w:hAnsi="Symbol" w:hint="default"/>
      </w:rPr>
    </w:lvl>
    <w:lvl w:ilvl="4" w:tplc="F1FAA4FE">
      <w:start w:val="1"/>
      <w:numFmt w:val="bullet"/>
      <w:lvlText w:val="o"/>
      <w:lvlJc w:val="left"/>
      <w:pPr>
        <w:ind w:left="3600" w:hanging="360"/>
      </w:pPr>
      <w:rPr>
        <w:rFonts w:ascii="Courier New" w:hAnsi="Courier New" w:hint="default"/>
      </w:rPr>
    </w:lvl>
    <w:lvl w:ilvl="5" w:tplc="2F1E19CC">
      <w:start w:val="1"/>
      <w:numFmt w:val="bullet"/>
      <w:lvlText w:val=""/>
      <w:lvlJc w:val="left"/>
      <w:pPr>
        <w:ind w:left="4320" w:hanging="360"/>
      </w:pPr>
      <w:rPr>
        <w:rFonts w:ascii="Wingdings" w:hAnsi="Wingdings" w:hint="default"/>
      </w:rPr>
    </w:lvl>
    <w:lvl w:ilvl="6" w:tplc="22601A2E">
      <w:start w:val="1"/>
      <w:numFmt w:val="bullet"/>
      <w:lvlText w:val=""/>
      <w:lvlJc w:val="left"/>
      <w:pPr>
        <w:ind w:left="5040" w:hanging="360"/>
      </w:pPr>
      <w:rPr>
        <w:rFonts w:ascii="Symbol" w:hAnsi="Symbol" w:hint="default"/>
      </w:rPr>
    </w:lvl>
    <w:lvl w:ilvl="7" w:tplc="9F8EB56C">
      <w:start w:val="1"/>
      <w:numFmt w:val="bullet"/>
      <w:lvlText w:val="o"/>
      <w:lvlJc w:val="left"/>
      <w:pPr>
        <w:ind w:left="5760" w:hanging="360"/>
      </w:pPr>
      <w:rPr>
        <w:rFonts w:ascii="Courier New" w:hAnsi="Courier New" w:hint="default"/>
      </w:rPr>
    </w:lvl>
    <w:lvl w:ilvl="8" w:tplc="658E548E">
      <w:start w:val="1"/>
      <w:numFmt w:val="bullet"/>
      <w:lvlText w:val=""/>
      <w:lvlJc w:val="left"/>
      <w:pPr>
        <w:ind w:left="6480" w:hanging="360"/>
      </w:pPr>
      <w:rPr>
        <w:rFonts w:ascii="Wingdings" w:hAnsi="Wingdings" w:hint="default"/>
      </w:rPr>
    </w:lvl>
  </w:abstractNum>
  <w:abstractNum w:abstractNumId="8"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552D5"/>
    <w:multiLevelType w:val="hybridMultilevel"/>
    <w:tmpl w:val="24787DF2"/>
    <w:lvl w:ilvl="0" w:tplc="16B0C69A">
      <w:start w:val="1"/>
      <w:numFmt w:val="bullet"/>
      <w:lvlText w:val="·"/>
      <w:lvlJc w:val="left"/>
      <w:pPr>
        <w:ind w:left="720" w:hanging="360"/>
      </w:pPr>
      <w:rPr>
        <w:rFonts w:ascii="Symbol" w:hAnsi="Symbol" w:hint="default"/>
      </w:rPr>
    </w:lvl>
    <w:lvl w:ilvl="1" w:tplc="975AD6D6">
      <w:start w:val="1"/>
      <w:numFmt w:val="bullet"/>
      <w:lvlText w:val="o"/>
      <w:lvlJc w:val="left"/>
      <w:pPr>
        <w:ind w:left="1440" w:hanging="360"/>
      </w:pPr>
      <w:rPr>
        <w:rFonts w:ascii="Courier New" w:hAnsi="Courier New" w:hint="default"/>
      </w:rPr>
    </w:lvl>
    <w:lvl w:ilvl="2" w:tplc="9026882C">
      <w:start w:val="1"/>
      <w:numFmt w:val="bullet"/>
      <w:lvlText w:val=""/>
      <w:lvlJc w:val="left"/>
      <w:pPr>
        <w:ind w:left="2160" w:hanging="360"/>
      </w:pPr>
      <w:rPr>
        <w:rFonts w:ascii="Wingdings" w:hAnsi="Wingdings" w:hint="default"/>
      </w:rPr>
    </w:lvl>
    <w:lvl w:ilvl="3" w:tplc="AA1A5A5E">
      <w:start w:val="1"/>
      <w:numFmt w:val="bullet"/>
      <w:lvlText w:val=""/>
      <w:lvlJc w:val="left"/>
      <w:pPr>
        <w:ind w:left="2880" w:hanging="360"/>
      </w:pPr>
      <w:rPr>
        <w:rFonts w:ascii="Symbol" w:hAnsi="Symbol" w:hint="default"/>
      </w:rPr>
    </w:lvl>
    <w:lvl w:ilvl="4" w:tplc="43407778">
      <w:start w:val="1"/>
      <w:numFmt w:val="bullet"/>
      <w:lvlText w:val="o"/>
      <w:lvlJc w:val="left"/>
      <w:pPr>
        <w:ind w:left="3600" w:hanging="360"/>
      </w:pPr>
      <w:rPr>
        <w:rFonts w:ascii="Courier New" w:hAnsi="Courier New" w:hint="default"/>
      </w:rPr>
    </w:lvl>
    <w:lvl w:ilvl="5" w:tplc="9CD4DA32">
      <w:start w:val="1"/>
      <w:numFmt w:val="bullet"/>
      <w:lvlText w:val=""/>
      <w:lvlJc w:val="left"/>
      <w:pPr>
        <w:ind w:left="4320" w:hanging="360"/>
      </w:pPr>
      <w:rPr>
        <w:rFonts w:ascii="Wingdings" w:hAnsi="Wingdings" w:hint="default"/>
      </w:rPr>
    </w:lvl>
    <w:lvl w:ilvl="6" w:tplc="44C0E402">
      <w:start w:val="1"/>
      <w:numFmt w:val="bullet"/>
      <w:lvlText w:val=""/>
      <w:lvlJc w:val="left"/>
      <w:pPr>
        <w:ind w:left="5040" w:hanging="360"/>
      </w:pPr>
      <w:rPr>
        <w:rFonts w:ascii="Symbol" w:hAnsi="Symbol" w:hint="default"/>
      </w:rPr>
    </w:lvl>
    <w:lvl w:ilvl="7" w:tplc="D3A63518">
      <w:start w:val="1"/>
      <w:numFmt w:val="bullet"/>
      <w:lvlText w:val="o"/>
      <w:lvlJc w:val="left"/>
      <w:pPr>
        <w:ind w:left="5760" w:hanging="360"/>
      </w:pPr>
      <w:rPr>
        <w:rFonts w:ascii="Courier New" w:hAnsi="Courier New" w:hint="default"/>
      </w:rPr>
    </w:lvl>
    <w:lvl w:ilvl="8" w:tplc="4EA21BF4">
      <w:start w:val="1"/>
      <w:numFmt w:val="bullet"/>
      <w:lvlText w:val=""/>
      <w:lvlJc w:val="left"/>
      <w:pPr>
        <w:ind w:left="6480" w:hanging="360"/>
      </w:pPr>
      <w:rPr>
        <w:rFonts w:ascii="Wingdings" w:hAnsi="Wingdings" w:hint="default"/>
      </w:rPr>
    </w:lvl>
  </w:abstractNum>
  <w:abstractNum w:abstractNumId="11" w15:restartNumberingAfterBreak="0">
    <w:nsid w:val="340CF7D2"/>
    <w:multiLevelType w:val="hybridMultilevel"/>
    <w:tmpl w:val="2FCC3568"/>
    <w:lvl w:ilvl="0" w:tplc="4C50F14C">
      <w:start w:val="1"/>
      <w:numFmt w:val="bullet"/>
      <w:lvlText w:val="·"/>
      <w:lvlJc w:val="left"/>
      <w:pPr>
        <w:ind w:left="720" w:hanging="360"/>
      </w:pPr>
      <w:rPr>
        <w:rFonts w:ascii="Symbol" w:hAnsi="Symbol" w:hint="default"/>
      </w:rPr>
    </w:lvl>
    <w:lvl w:ilvl="1" w:tplc="98F0A240">
      <w:start w:val="1"/>
      <w:numFmt w:val="bullet"/>
      <w:lvlText w:val="o"/>
      <w:lvlJc w:val="left"/>
      <w:pPr>
        <w:ind w:left="1440" w:hanging="360"/>
      </w:pPr>
      <w:rPr>
        <w:rFonts w:ascii="Courier New" w:hAnsi="Courier New" w:hint="default"/>
      </w:rPr>
    </w:lvl>
    <w:lvl w:ilvl="2" w:tplc="048017F6">
      <w:start w:val="1"/>
      <w:numFmt w:val="bullet"/>
      <w:lvlText w:val=""/>
      <w:lvlJc w:val="left"/>
      <w:pPr>
        <w:ind w:left="2160" w:hanging="360"/>
      </w:pPr>
      <w:rPr>
        <w:rFonts w:ascii="Wingdings" w:hAnsi="Wingdings" w:hint="default"/>
      </w:rPr>
    </w:lvl>
    <w:lvl w:ilvl="3" w:tplc="BCBE4A24">
      <w:start w:val="1"/>
      <w:numFmt w:val="bullet"/>
      <w:lvlText w:val=""/>
      <w:lvlJc w:val="left"/>
      <w:pPr>
        <w:ind w:left="2880" w:hanging="360"/>
      </w:pPr>
      <w:rPr>
        <w:rFonts w:ascii="Symbol" w:hAnsi="Symbol" w:hint="default"/>
      </w:rPr>
    </w:lvl>
    <w:lvl w:ilvl="4" w:tplc="BAC835D2">
      <w:start w:val="1"/>
      <w:numFmt w:val="bullet"/>
      <w:lvlText w:val="o"/>
      <w:lvlJc w:val="left"/>
      <w:pPr>
        <w:ind w:left="3600" w:hanging="360"/>
      </w:pPr>
      <w:rPr>
        <w:rFonts w:ascii="Courier New" w:hAnsi="Courier New" w:hint="default"/>
      </w:rPr>
    </w:lvl>
    <w:lvl w:ilvl="5" w:tplc="163C8276">
      <w:start w:val="1"/>
      <w:numFmt w:val="bullet"/>
      <w:lvlText w:val=""/>
      <w:lvlJc w:val="left"/>
      <w:pPr>
        <w:ind w:left="4320" w:hanging="360"/>
      </w:pPr>
      <w:rPr>
        <w:rFonts w:ascii="Wingdings" w:hAnsi="Wingdings" w:hint="default"/>
      </w:rPr>
    </w:lvl>
    <w:lvl w:ilvl="6" w:tplc="64268628">
      <w:start w:val="1"/>
      <w:numFmt w:val="bullet"/>
      <w:lvlText w:val=""/>
      <w:lvlJc w:val="left"/>
      <w:pPr>
        <w:ind w:left="5040" w:hanging="360"/>
      </w:pPr>
      <w:rPr>
        <w:rFonts w:ascii="Symbol" w:hAnsi="Symbol" w:hint="default"/>
      </w:rPr>
    </w:lvl>
    <w:lvl w:ilvl="7" w:tplc="1C7AD6B0">
      <w:start w:val="1"/>
      <w:numFmt w:val="bullet"/>
      <w:lvlText w:val="o"/>
      <w:lvlJc w:val="left"/>
      <w:pPr>
        <w:ind w:left="5760" w:hanging="360"/>
      </w:pPr>
      <w:rPr>
        <w:rFonts w:ascii="Courier New" w:hAnsi="Courier New" w:hint="default"/>
      </w:rPr>
    </w:lvl>
    <w:lvl w:ilvl="8" w:tplc="CE9A7F44">
      <w:start w:val="1"/>
      <w:numFmt w:val="bullet"/>
      <w:lvlText w:val=""/>
      <w:lvlJc w:val="left"/>
      <w:pPr>
        <w:ind w:left="6480" w:hanging="360"/>
      </w:pPr>
      <w:rPr>
        <w:rFonts w:ascii="Wingdings" w:hAnsi="Wingdings" w:hint="default"/>
      </w:rPr>
    </w:lvl>
  </w:abstractNum>
  <w:abstractNum w:abstractNumId="12" w15:restartNumberingAfterBreak="0">
    <w:nsid w:val="36F811F1"/>
    <w:multiLevelType w:val="hybridMultilevel"/>
    <w:tmpl w:val="ABAEE2E6"/>
    <w:lvl w:ilvl="0" w:tplc="FFFFFFFF">
      <w:start w:val="1"/>
      <w:numFmt w:val="bullet"/>
      <w:lvlText w:val="•"/>
      <w:lvlJc w:val="left"/>
      <w:pPr>
        <w:ind w:left="360" w:hanging="360"/>
      </w:pPr>
      <w:rPr>
        <w:rFonts w:ascii="SymbolMT" w:hAnsi="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B141E"/>
    <w:multiLevelType w:val="hybridMultilevel"/>
    <w:tmpl w:val="111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137213">
    <w:abstractNumId w:val="6"/>
  </w:num>
  <w:num w:numId="2" w16cid:durableId="783816542">
    <w:abstractNumId w:val="2"/>
  </w:num>
  <w:num w:numId="3" w16cid:durableId="1287152952">
    <w:abstractNumId w:val="11"/>
  </w:num>
  <w:num w:numId="4" w16cid:durableId="70086623">
    <w:abstractNumId w:val="7"/>
  </w:num>
  <w:num w:numId="5" w16cid:durableId="55250123">
    <w:abstractNumId w:val="10"/>
  </w:num>
  <w:num w:numId="6" w16cid:durableId="102582455">
    <w:abstractNumId w:val="1"/>
  </w:num>
  <w:num w:numId="7" w16cid:durableId="1000818328">
    <w:abstractNumId w:val="0"/>
  </w:num>
  <w:num w:numId="8" w16cid:durableId="823207649">
    <w:abstractNumId w:val="16"/>
  </w:num>
  <w:num w:numId="9" w16cid:durableId="731387764">
    <w:abstractNumId w:val="17"/>
  </w:num>
  <w:num w:numId="10" w16cid:durableId="1954481189">
    <w:abstractNumId w:val="4"/>
  </w:num>
  <w:num w:numId="11" w16cid:durableId="65899514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017848">
    <w:abstractNumId w:val="14"/>
  </w:num>
  <w:num w:numId="13" w16cid:durableId="1164514120">
    <w:abstractNumId w:val="5"/>
  </w:num>
  <w:num w:numId="14" w16cid:durableId="1012994594">
    <w:abstractNumId w:val="3"/>
  </w:num>
  <w:num w:numId="15" w16cid:durableId="539099158">
    <w:abstractNumId w:val="12"/>
  </w:num>
  <w:num w:numId="16" w16cid:durableId="352920306">
    <w:abstractNumId w:val="8"/>
  </w:num>
  <w:num w:numId="17" w16cid:durableId="837959930">
    <w:abstractNumId w:val="15"/>
  </w:num>
  <w:num w:numId="18" w16cid:durableId="298534970">
    <w:abstractNumId w:val="9"/>
  </w:num>
  <w:num w:numId="19" w16cid:durableId="1021012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41CC0"/>
    <w:rsid w:val="00060782"/>
    <w:rsid w:val="000908CD"/>
    <w:rsid w:val="000918E3"/>
    <w:rsid w:val="00105C19"/>
    <w:rsid w:val="00184169"/>
    <w:rsid w:val="001A4B17"/>
    <w:rsid w:val="001B36AE"/>
    <w:rsid w:val="001B3B23"/>
    <w:rsid w:val="001D2180"/>
    <w:rsid w:val="001F0CAD"/>
    <w:rsid w:val="00201D55"/>
    <w:rsid w:val="00215A32"/>
    <w:rsid w:val="002201F0"/>
    <w:rsid w:val="002257C4"/>
    <w:rsid w:val="00241DB2"/>
    <w:rsid w:val="00244A51"/>
    <w:rsid w:val="00252D6D"/>
    <w:rsid w:val="0029731A"/>
    <w:rsid w:val="002A76E8"/>
    <w:rsid w:val="002C2E49"/>
    <w:rsid w:val="002F4ABC"/>
    <w:rsid w:val="0033939C"/>
    <w:rsid w:val="003439FA"/>
    <w:rsid w:val="003442FC"/>
    <w:rsid w:val="00344B80"/>
    <w:rsid w:val="00354CCB"/>
    <w:rsid w:val="00372911"/>
    <w:rsid w:val="00377017"/>
    <w:rsid w:val="00381AC0"/>
    <w:rsid w:val="00384D4B"/>
    <w:rsid w:val="003861C6"/>
    <w:rsid w:val="003A51A0"/>
    <w:rsid w:val="003A7796"/>
    <w:rsid w:val="003C124C"/>
    <w:rsid w:val="0040743F"/>
    <w:rsid w:val="00421C96"/>
    <w:rsid w:val="00434DC9"/>
    <w:rsid w:val="00443327"/>
    <w:rsid w:val="004512B1"/>
    <w:rsid w:val="004606DB"/>
    <w:rsid w:val="00476FBF"/>
    <w:rsid w:val="004775E3"/>
    <w:rsid w:val="004813DC"/>
    <w:rsid w:val="00484F24"/>
    <w:rsid w:val="004B1D50"/>
    <w:rsid w:val="004F0DE0"/>
    <w:rsid w:val="004F7093"/>
    <w:rsid w:val="00517E03"/>
    <w:rsid w:val="00533C9D"/>
    <w:rsid w:val="00581690"/>
    <w:rsid w:val="00582D53"/>
    <w:rsid w:val="005D2137"/>
    <w:rsid w:val="005F76D4"/>
    <w:rsid w:val="0062334B"/>
    <w:rsid w:val="00660750"/>
    <w:rsid w:val="006804E8"/>
    <w:rsid w:val="00694D5A"/>
    <w:rsid w:val="00697C13"/>
    <w:rsid w:val="00697E5B"/>
    <w:rsid w:val="006B4EF9"/>
    <w:rsid w:val="006D3DBF"/>
    <w:rsid w:val="006E4BE8"/>
    <w:rsid w:val="006E6B57"/>
    <w:rsid w:val="00715EBD"/>
    <w:rsid w:val="00721D1E"/>
    <w:rsid w:val="007457FE"/>
    <w:rsid w:val="007670AA"/>
    <w:rsid w:val="00787765"/>
    <w:rsid w:val="008058D7"/>
    <w:rsid w:val="00833B54"/>
    <w:rsid w:val="00871DFA"/>
    <w:rsid w:val="0088358C"/>
    <w:rsid w:val="00891C28"/>
    <w:rsid w:val="008D411C"/>
    <w:rsid w:val="008E2CEC"/>
    <w:rsid w:val="009248CC"/>
    <w:rsid w:val="00935EE5"/>
    <w:rsid w:val="0096107C"/>
    <w:rsid w:val="00997109"/>
    <w:rsid w:val="009C6C6B"/>
    <w:rsid w:val="009E3EEB"/>
    <w:rsid w:val="00A02520"/>
    <w:rsid w:val="00A16586"/>
    <w:rsid w:val="00A17C6F"/>
    <w:rsid w:val="00A24454"/>
    <w:rsid w:val="00A3060A"/>
    <w:rsid w:val="00A534F8"/>
    <w:rsid w:val="00A7162E"/>
    <w:rsid w:val="00A75034"/>
    <w:rsid w:val="00A93C11"/>
    <w:rsid w:val="00AD579C"/>
    <w:rsid w:val="00AF729B"/>
    <w:rsid w:val="00B074D0"/>
    <w:rsid w:val="00B13150"/>
    <w:rsid w:val="00B14265"/>
    <w:rsid w:val="00B15267"/>
    <w:rsid w:val="00B33F96"/>
    <w:rsid w:val="00B36DEB"/>
    <w:rsid w:val="00B37BC0"/>
    <w:rsid w:val="00B43812"/>
    <w:rsid w:val="00B91498"/>
    <w:rsid w:val="00BD21D1"/>
    <w:rsid w:val="00C14C5E"/>
    <w:rsid w:val="00C92A6F"/>
    <w:rsid w:val="00CB07BD"/>
    <w:rsid w:val="00CB50FF"/>
    <w:rsid w:val="00CD1362"/>
    <w:rsid w:val="00CE6EFB"/>
    <w:rsid w:val="00D37765"/>
    <w:rsid w:val="00D447DC"/>
    <w:rsid w:val="00D4485F"/>
    <w:rsid w:val="00D873C7"/>
    <w:rsid w:val="00DD274B"/>
    <w:rsid w:val="00DF46B7"/>
    <w:rsid w:val="00DF7B6F"/>
    <w:rsid w:val="00E16BD4"/>
    <w:rsid w:val="00E30B70"/>
    <w:rsid w:val="00E324D8"/>
    <w:rsid w:val="00EC496C"/>
    <w:rsid w:val="00EE2FB2"/>
    <w:rsid w:val="00EE439C"/>
    <w:rsid w:val="00F61635"/>
    <w:rsid w:val="00F67EAC"/>
    <w:rsid w:val="00FB3663"/>
    <w:rsid w:val="00FE72FE"/>
    <w:rsid w:val="026CF42F"/>
    <w:rsid w:val="049DCAD8"/>
    <w:rsid w:val="062DEB57"/>
    <w:rsid w:val="063399B4"/>
    <w:rsid w:val="0779B149"/>
    <w:rsid w:val="0B765E10"/>
    <w:rsid w:val="0C3059D5"/>
    <w:rsid w:val="0F9ABDC5"/>
    <w:rsid w:val="12AFEB9B"/>
    <w:rsid w:val="1556837D"/>
    <w:rsid w:val="17E86480"/>
    <w:rsid w:val="1A396A0A"/>
    <w:rsid w:val="1AAAC703"/>
    <w:rsid w:val="1B253F77"/>
    <w:rsid w:val="1BD53A6B"/>
    <w:rsid w:val="1C8AD648"/>
    <w:rsid w:val="263DF5DE"/>
    <w:rsid w:val="33F80005"/>
    <w:rsid w:val="3942E8BA"/>
    <w:rsid w:val="39A47BD3"/>
    <w:rsid w:val="3B66ADC0"/>
    <w:rsid w:val="3B88A90C"/>
    <w:rsid w:val="3C52B5FE"/>
    <w:rsid w:val="3E77ECF6"/>
    <w:rsid w:val="3E7D6610"/>
    <w:rsid w:val="47A1C776"/>
    <w:rsid w:val="4A905B51"/>
    <w:rsid w:val="4B5E5D84"/>
    <w:rsid w:val="50BA4A93"/>
    <w:rsid w:val="54624842"/>
    <w:rsid w:val="54FC5AA3"/>
    <w:rsid w:val="55D7ECDA"/>
    <w:rsid w:val="57054569"/>
    <w:rsid w:val="638D96AB"/>
    <w:rsid w:val="63EC413C"/>
    <w:rsid w:val="642E8D5A"/>
    <w:rsid w:val="65F5FE2A"/>
    <w:rsid w:val="67186FE1"/>
    <w:rsid w:val="6D7F0645"/>
    <w:rsid w:val="79601CD9"/>
    <w:rsid w:val="7B7D02A2"/>
    <w:rsid w:val="7B8BBE39"/>
    <w:rsid w:val="7C47060E"/>
    <w:rsid w:val="7E5C4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59AB2256-16A9-41EC-B629-365C0A60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63ATKW.HQ.CSS@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ee.howard.2@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9C284367747198FE4453622ADE909"/>
        <w:category>
          <w:name w:val="General"/>
          <w:gallery w:val="placeholder"/>
        </w:category>
        <w:types>
          <w:type w:val="bbPlcHdr"/>
        </w:types>
        <w:behaviors>
          <w:behavior w:val="content"/>
        </w:behaviors>
        <w:guid w:val="{3F0F7147-D32C-47CE-B2AB-ED9A41F82B73}"/>
      </w:docPartPr>
      <w:docPartBody>
        <w:p w:rsidR="00D714C2" w:rsidRDefault="00B37BC0">
          <w:pPr>
            <w:pStyle w:val="1499C284367747198FE4453622ADE909"/>
          </w:pPr>
          <w:r w:rsidRPr="00AD3BA4">
            <w:rPr>
              <w:rStyle w:val="PlaceholderText"/>
            </w:rPr>
            <w:t>Click here to enter a date.</w:t>
          </w:r>
        </w:p>
      </w:docPartBody>
    </w:docPart>
    <w:docPart>
      <w:docPartPr>
        <w:name w:val="C742ABD9D61C4E85837A7396E72C99B7"/>
        <w:category>
          <w:name w:val="General"/>
          <w:gallery w:val="placeholder"/>
        </w:category>
        <w:types>
          <w:type w:val="bbPlcHdr"/>
        </w:types>
        <w:behaviors>
          <w:behavior w:val="content"/>
        </w:behaviors>
        <w:guid w:val="{4ACEE8DA-22E3-493C-ABDB-A58041AC0A14}"/>
      </w:docPartPr>
      <w:docPartBody>
        <w:p w:rsidR="00D714C2" w:rsidRDefault="00273DB2" w:rsidP="00273DB2">
          <w:pPr>
            <w:pStyle w:val="C742ABD9D61C4E85837A7396E72C99B7"/>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0D24CF"/>
    <w:rsid w:val="0017595D"/>
    <w:rsid w:val="00273DB2"/>
    <w:rsid w:val="002B5868"/>
    <w:rsid w:val="002C6EAB"/>
    <w:rsid w:val="003166E6"/>
    <w:rsid w:val="00432FA8"/>
    <w:rsid w:val="00581CD5"/>
    <w:rsid w:val="005E4086"/>
    <w:rsid w:val="00657E9D"/>
    <w:rsid w:val="007D687F"/>
    <w:rsid w:val="008725F7"/>
    <w:rsid w:val="009A4478"/>
    <w:rsid w:val="009D10CC"/>
    <w:rsid w:val="009D4457"/>
    <w:rsid w:val="00B37BC0"/>
    <w:rsid w:val="00BD7710"/>
    <w:rsid w:val="00CC24CE"/>
    <w:rsid w:val="00CF0A7B"/>
    <w:rsid w:val="00D714C2"/>
    <w:rsid w:val="00DE1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5566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DB2"/>
    <w:rPr>
      <w:color w:val="808080"/>
    </w:rPr>
  </w:style>
  <w:style w:type="paragraph" w:customStyle="1" w:styleId="1499C284367747198FE4453622ADE909">
    <w:name w:val="1499C284367747198FE4453622ADE909"/>
    <w:rPr>
      <w:kern w:val="2"/>
      <w14:ligatures w14:val="standardContextual"/>
    </w:rPr>
  </w:style>
  <w:style w:type="paragraph" w:customStyle="1" w:styleId="C742ABD9D61C4E85837A7396E72C99B7">
    <w:name w:val="C742ABD9D61C4E85837A7396E72C99B7"/>
    <w:rsid w:val="00273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2BFA81BC8C84A9B84C88EC2BAD85B" ma:contentTypeVersion="6" ma:contentTypeDescription="Create a new document." ma:contentTypeScope="" ma:versionID="f72f8be3f3874c8988c15c3290b14f71">
  <xsd:schema xmlns:xsd="http://www.w3.org/2001/XMLSchema" xmlns:xs="http://www.w3.org/2001/XMLSchema" xmlns:p="http://schemas.microsoft.com/office/2006/metadata/properties" xmlns:ns2="c4a21457-5151-4c70-a5eb-fa5b0a838bbb" xmlns:ns3="c68ebe86-ee97-4fd0-bb3c-021a3ae6e781" targetNamespace="http://schemas.microsoft.com/office/2006/metadata/properties" ma:root="true" ma:fieldsID="50544b58cfdeed1fa87ceb53734f4978" ns2:_="" ns3:_="">
    <xsd:import namespace="c4a21457-5151-4c70-a5eb-fa5b0a838bbb"/>
    <xsd:import namespace="c68ebe86-ee97-4fd0-bb3c-021a3ae6e7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1457-5151-4c70-a5eb-fa5b0a8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ebe86-ee97-4fd0-bb3c-021a3ae6e7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B12A3-3628-47F7-8AB3-2FA386F5F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1457-5151-4c70-a5eb-fa5b0a838bbb"/>
    <ds:schemaRef ds:uri="c68ebe86-ee97-4fd0-bb3c-021a3ae6e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3D7D5-D10E-4D49-B462-FEAF5930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Aaron Lay</cp:lastModifiedBy>
  <cp:revision>5</cp:revision>
  <dcterms:created xsi:type="dcterms:W3CDTF">2024-03-13T20:27:00Z</dcterms:created>
  <dcterms:modified xsi:type="dcterms:W3CDTF">2024-03-13T22:49:00Z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0x010100E8D2BFA81BC8C84A9B84C88EC2BAD85B</vt:lpwstr>
  </property>
</Properties>
</file>