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06FFFCBB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71728146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D23-001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584DC7E8" w:rsidR="005D2137" w:rsidRPr="00F67EAC" w:rsidRDefault="000F55D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74E72C99" w:rsidR="005D2137" w:rsidRPr="00F67EAC" w:rsidRDefault="000F55D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Until </w:t>
                </w:r>
                <w:proofErr w:type="gramStart"/>
                <w:r>
                  <w:rPr>
                    <w:rFonts w:cstheme="minorHAnsi"/>
                  </w:rPr>
                  <w:t>Filled</w:t>
                </w:r>
                <w:proofErr w:type="gramEnd"/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2E90CE44" w:rsidR="005D2137" w:rsidRPr="00F67EAC" w:rsidRDefault="004D63CD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Paralegal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08DCD710" w:rsidR="005D2137" w:rsidRPr="00F67EAC" w:rsidRDefault="00825067" w:rsidP="00F67EAC">
            <w:pPr>
              <w:rPr>
                <w:rFonts w:cstheme="minorHAnsi"/>
              </w:rPr>
            </w:pPr>
            <w:r w:rsidRPr="00825067">
              <w:rPr>
                <w:rFonts w:cstheme="minorHAnsi"/>
              </w:rPr>
              <w:t>5J071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1175325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="00825067">
              <w:rPr>
                <w:rFonts w:cstheme="minorHAnsi"/>
              </w:rPr>
              <w:t>5</w:t>
            </w:r>
            <w:r>
              <w:rPr>
                <w:rFonts w:cstheme="minorHAnsi"/>
              </w:rPr>
              <w:t>/E-</w:t>
            </w:r>
            <w:r w:rsidR="00825067">
              <w:rPr>
                <w:rFonts w:cstheme="minorHAnsi"/>
              </w:rPr>
              <w:t>7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ABBC2D6" w:rsidR="005D2137" w:rsidRPr="00F67EAC" w:rsidRDefault="0082506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CA ANG HQ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505771A0" w:rsidR="007457FE" w:rsidRPr="00F67EAC" w:rsidRDefault="0082506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Multiple Locations: Channel Islands or Riverside</w:t>
            </w:r>
            <w:r w:rsidR="001320D9">
              <w:rPr>
                <w:rFonts w:cstheme="minorHAnsi"/>
              </w:rPr>
              <w:t xml:space="preserve"> 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79A160D3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 xml:space="preserve">Must </w:t>
      </w:r>
      <w:r w:rsidR="00825067">
        <w:t>become a</w:t>
      </w:r>
      <w:r w:rsidRPr="00F67EAC">
        <w:t xml:space="preserve">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40B11BA3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657E1647" w14:textId="3129885F" w:rsidR="00A24454" w:rsidRDefault="00A24454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811CB9" w14:textId="4F5AACE3" w:rsidR="00522583" w:rsidRPr="00522583" w:rsidRDefault="00522583" w:rsidP="00522583">
      <w:pPr>
        <w:spacing w:after="0"/>
        <w:rPr>
          <w:rFonts w:cstheme="minorHAnsi"/>
        </w:rPr>
      </w:pPr>
      <w:r w:rsidRPr="00522583">
        <w:rPr>
          <w:rFonts w:cstheme="minorHAnsi"/>
        </w:rPr>
        <w:t xml:space="preserve">For entry, </w:t>
      </w:r>
      <w:proofErr w:type="gramStart"/>
      <w:r w:rsidRPr="00522583">
        <w:rPr>
          <w:rFonts w:cstheme="minorHAnsi"/>
        </w:rPr>
        <w:t>award</w:t>
      </w:r>
      <w:proofErr w:type="gramEnd"/>
      <w:r w:rsidRPr="00522583">
        <w:rPr>
          <w:rFonts w:cstheme="minorHAnsi"/>
        </w:rPr>
        <w:t xml:space="preserve"> and retention of this AFSC:</w:t>
      </w:r>
    </w:p>
    <w:p w14:paraId="0237DAB3" w14:textId="64A75BF3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Ability to communicate effectively orally and in writing.</w:t>
      </w:r>
    </w:p>
    <w:p w14:paraId="33CDB150" w14:textId="037F712B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Ability to keyboard at a minimum rate of 25 words per minute.</w:t>
      </w:r>
    </w:p>
    <w:p w14:paraId="75180AF3" w14:textId="4B2523B6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Ability to speak clearly and distinctly.</w:t>
      </w:r>
    </w:p>
    <w:p w14:paraId="767E02F3" w14:textId="5A69973B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No significant record of emotional instability, personality disorder, or other unresolved mental health concerns that may result in the impairment of the paralegal duty function, or risk to the mission.</w:t>
      </w:r>
    </w:p>
    <w:p w14:paraId="5B441006" w14:textId="1FDB9D35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No record of substance abuse, domestic violence, or child abuse.</w:t>
      </w:r>
    </w:p>
    <w:p w14:paraId="5D2797CF" w14:textId="472ACDE0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No convictions by courts martial.</w:t>
      </w:r>
    </w:p>
    <w:p w14:paraId="088E566F" w14:textId="47DAF736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No convictions by a civilian court except for minor traffic violations and similar infractions listed in AFI 36-2002, Enlisted</w:t>
      </w:r>
      <w:r w:rsidR="001320D9" w:rsidRPr="000F55D5">
        <w:rPr>
          <w:rFonts w:cstheme="minorHAnsi"/>
        </w:rPr>
        <w:t xml:space="preserve"> </w:t>
      </w:r>
      <w:r w:rsidRPr="000F55D5">
        <w:rPr>
          <w:rFonts w:cstheme="minorHAnsi"/>
        </w:rPr>
        <w:t>Accessions.</w:t>
      </w:r>
    </w:p>
    <w:p w14:paraId="3AB123E7" w14:textId="2E479F3F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No non-judicial punishment or administrative action (Letter of Reprimand, Letter of Admonishment, Letter of Counseling, or</w:t>
      </w:r>
      <w:r w:rsidR="001320D9" w:rsidRPr="000F55D5">
        <w:rPr>
          <w:rFonts w:cstheme="minorHAnsi"/>
        </w:rPr>
        <w:t xml:space="preserve"> </w:t>
      </w:r>
      <w:r w:rsidRPr="000F55D5">
        <w:rPr>
          <w:rFonts w:cstheme="minorHAnsi"/>
        </w:rPr>
        <w:t>Record of Individual Counseling) based on sexual assault, sexual harassment, physical abuse or unprofessional or inappropriate</w:t>
      </w:r>
      <w:r w:rsidR="001320D9" w:rsidRPr="000F55D5">
        <w:rPr>
          <w:rFonts w:cstheme="minorHAnsi"/>
        </w:rPr>
        <w:t xml:space="preserve"> </w:t>
      </w:r>
      <w:r w:rsidRPr="000F55D5">
        <w:rPr>
          <w:rFonts w:cstheme="minorHAnsi"/>
        </w:rPr>
        <w:t>relationship as defined in AFI 36-2909, Professional and Unprofessional Relationships.</w:t>
      </w:r>
    </w:p>
    <w:p w14:paraId="0A34B091" w14:textId="7C1154E2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No non-judicial punishment or administrative action (Letter of Reprimand, Letter of Admonishment, Letter of Counseling, or</w:t>
      </w:r>
      <w:r w:rsidR="001320D9" w:rsidRPr="000F55D5">
        <w:rPr>
          <w:rFonts w:cstheme="minorHAnsi"/>
        </w:rPr>
        <w:t xml:space="preserve"> </w:t>
      </w:r>
      <w:r w:rsidRPr="000F55D5">
        <w:rPr>
          <w:rFonts w:cstheme="minorHAnsi"/>
        </w:rPr>
        <w:t>Record of Individual Counseling) reflecting a lack of integrity, for violating ethical standards and/or professional responsibilities as</w:t>
      </w:r>
      <w:r w:rsidR="001320D9" w:rsidRPr="000F55D5">
        <w:rPr>
          <w:rFonts w:cstheme="minorHAnsi"/>
        </w:rPr>
        <w:t xml:space="preserve"> </w:t>
      </w:r>
      <w:r w:rsidRPr="000F55D5">
        <w:rPr>
          <w:rFonts w:cstheme="minorHAnsi"/>
        </w:rPr>
        <w:t>defined in AFI 51-110, Professional Responsibility Program and Air Force Instruction 51-101, The Air Force Judge Advocate General’s</w:t>
      </w:r>
      <w:r w:rsidR="001320D9" w:rsidRPr="000F55D5">
        <w:rPr>
          <w:rFonts w:cstheme="minorHAnsi"/>
        </w:rPr>
        <w:t xml:space="preserve"> </w:t>
      </w:r>
      <w:r w:rsidRPr="000F55D5">
        <w:rPr>
          <w:rFonts w:cstheme="minorHAnsi"/>
        </w:rPr>
        <w:t>Corps Operations, Accessions and Professional Development.</w:t>
      </w:r>
    </w:p>
    <w:p w14:paraId="22665011" w14:textId="7BA631B4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Must maintain local network access IAW AFI 17-130, Cybersecurity Program Management and AFMAN 17-1301,</w:t>
      </w:r>
    </w:p>
    <w:p w14:paraId="4A1A6827" w14:textId="77777777" w:rsidR="00522583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5D5">
        <w:rPr>
          <w:rFonts w:cstheme="minorHAnsi"/>
        </w:rPr>
        <w:t>Computer Security.</w:t>
      </w:r>
    </w:p>
    <w:p w14:paraId="3A4E28C7" w14:textId="3C7B0D44" w:rsidR="004F0DE0" w:rsidRPr="000F55D5" w:rsidRDefault="00522583" w:rsidP="000F55D5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r w:rsidRPr="000F55D5">
        <w:rPr>
          <w:rFonts w:cstheme="minorHAnsi"/>
        </w:rPr>
        <w:t xml:space="preserve">Specialty may require routine access to Tier 3 (T3) information, </w:t>
      </w:r>
      <w:proofErr w:type="gramStart"/>
      <w:r w:rsidRPr="000F55D5">
        <w:rPr>
          <w:rFonts w:cstheme="minorHAnsi"/>
        </w:rPr>
        <w:t>systems</w:t>
      </w:r>
      <w:proofErr w:type="gramEnd"/>
      <w:r w:rsidRPr="000F55D5">
        <w:rPr>
          <w:rFonts w:cstheme="minorHAnsi"/>
        </w:rPr>
        <w:t xml:space="preserve"> or similar classified environments (a current</w:t>
      </w:r>
      <w:r w:rsidR="001320D9" w:rsidRPr="000F55D5">
        <w:rPr>
          <w:rFonts w:cstheme="minorHAnsi"/>
        </w:rPr>
        <w:t xml:space="preserve"> </w:t>
      </w:r>
      <w:r w:rsidRPr="000F55D5">
        <w:rPr>
          <w:rFonts w:cstheme="minorHAnsi"/>
        </w:rPr>
        <w:t>T3 Investigation required IAW DoDM 5200.02, AFMAN 16-1405, Air Force Personnel Security Program</w:t>
      </w:r>
    </w:p>
    <w:p w14:paraId="071F9120" w14:textId="68E50B88" w:rsidR="00105C19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NOTE: </w:t>
      </w:r>
      <w:r>
        <w:rPr>
          <w:sz w:val="20"/>
          <w:szCs w:val="20"/>
        </w:rPr>
        <w:t>Award of the entry level without a completed T3 Investigation is authorized provided an interim Secret security clearance has been granted according to DoDM 5200.02, AFMAN 16 -1405.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471F3D09" w:rsidR="005D2137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4755BA9" w14:textId="754A309E" w:rsidR="003C5221" w:rsidRDefault="003C5221" w:rsidP="003C5221"/>
    <w:p w14:paraId="3A380F84" w14:textId="47868C19" w:rsidR="003C5221" w:rsidRPr="003C5221" w:rsidRDefault="003C5221" w:rsidP="003C5221">
      <w:r>
        <w:t>Manage and perform substantive and procedural legal work as authorized by law, which work, in the absence of</w:t>
      </w:r>
      <w:r>
        <w:t xml:space="preserve"> </w:t>
      </w:r>
      <w:r>
        <w:t>the paralegal, would be performed by an attorney, in compliance with American Bar Association (ABA) Model Rules of Professional</w:t>
      </w:r>
      <w:r>
        <w:t xml:space="preserve"> </w:t>
      </w:r>
      <w:r>
        <w:t>Conduct, Air Force Instruction 51-110, Professional Responsibility Program and Air Force Instruction 51-101, The Air Force Judge</w:t>
      </w:r>
      <w:r>
        <w:t xml:space="preserve"> </w:t>
      </w:r>
      <w:r>
        <w:t>Advocate General’s Corps (AFJAGC) Operations, Accessions and Professional Development. Paralegals provide legal services for</w:t>
      </w:r>
      <w:r>
        <w:t xml:space="preserve"> </w:t>
      </w:r>
      <w:r>
        <w:t>commanders, service members and other eligible beneficiaries as authorized by congress and policy; conduct legal research, analysis, and</w:t>
      </w:r>
      <w:r>
        <w:t xml:space="preserve"> </w:t>
      </w:r>
      <w:r>
        <w:t>writing; perform leadership and technical functions in the military justice, civil law, operational and international law domains to include</w:t>
      </w:r>
      <w:r>
        <w:t xml:space="preserve"> </w:t>
      </w:r>
      <w:r>
        <w:t>review of legal memoranda or other legal instruments; assist attorneys with trial, defense and/or victim advocacy as directed; prepare,</w:t>
      </w:r>
      <w:r>
        <w:t xml:space="preserve"> </w:t>
      </w:r>
      <w:r>
        <w:t>review, and maintain legal documents, including but not limited to powers of attorney, wills and notaries; communicate professionally</w:t>
      </w:r>
      <w:r>
        <w:t xml:space="preserve"> </w:t>
      </w:r>
      <w:r>
        <w:t>with all personnel to include government agencies or officials and senior leaders.</w:t>
      </w:r>
    </w:p>
    <w:p w14:paraId="4614B38A" w14:textId="77777777" w:rsidR="00105C19" w:rsidRDefault="00105C19" w:rsidP="00105C19">
      <w:pPr>
        <w:pStyle w:val="Default"/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765494CA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825067">
        <w:rPr>
          <w:rFonts w:cstheme="minorHAnsi"/>
        </w:rPr>
        <w:t>MSgt Michael Willett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0F55D5" w:rsidRPr="00A27BA6">
          <w:rPr>
            <w:rStyle w:val="Hyperlink"/>
          </w:rPr>
          <w:t>michael.willett.3@us.af.mil</w:t>
        </w:r>
      </w:hyperlink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0F55D5">
        <w:t>559-472-6038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4BB0B7EE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</w:t>
      </w:r>
      <w:proofErr w:type="gramStart"/>
      <w:r w:rsidRPr="00F67EAC">
        <w:rPr>
          <w:rFonts w:cstheme="minorHAnsi"/>
        </w:rPr>
        <w:t>gender</w:t>
      </w:r>
      <w:proofErr w:type="gramEnd"/>
      <w:r w:rsidRPr="00F67EAC">
        <w:rPr>
          <w:rFonts w:cstheme="minorHAnsi"/>
        </w:rPr>
        <w:t xml:space="preserve">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E7C"/>
    <w:multiLevelType w:val="hybridMultilevel"/>
    <w:tmpl w:val="D78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1"/>
  </w:num>
  <w:num w:numId="4" w16cid:durableId="731387764">
    <w:abstractNumId w:val="12"/>
  </w:num>
  <w:num w:numId="5" w16cid:durableId="1954481189">
    <w:abstractNumId w:val="3"/>
  </w:num>
  <w:num w:numId="6" w16cid:durableId="65899514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9"/>
  </w:num>
  <w:num w:numId="8" w16cid:durableId="1164514120">
    <w:abstractNumId w:val="4"/>
  </w:num>
  <w:num w:numId="9" w16cid:durableId="1012994594">
    <w:abstractNumId w:val="2"/>
  </w:num>
  <w:num w:numId="10" w16cid:durableId="539099158">
    <w:abstractNumId w:val="8"/>
  </w:num>
  <w:num w:numId="11" w16cid:durableId="352920306">
    <w:abstractNumId w:val="5"/>
  </w:num>
  <w:num w:numId="12" w16cid:durableId="837959930">
    <w:abstractNumId w:val="10"/>
  </w:num>
  <w:num w:numId="13" w16cid:durableId="298534970">
    <w:abstractNumId w:val="6"/>
  </w:num>
  <w:num w:numId="14" w16cid:durableId="51276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7"/>
    <w:rsid w:val="00023ABB"/>
    <w:rsid w:val="00041CC0"/>
    <w:rsid w:val="000908CD"/>
    <w:rsid w:val="000F55D5"/>
    <w:rsid w:val="00105C19"/>
    <w:rsid w:val="001320D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9731A"/>
    <w:rsid w:val="002A76E8"/>
    <w:rsid w:val="002F4ABC"/>
    <w:rsid w:val="003439FA"/>
    <w:rsid w:val="00344B80"/>
    <w:rsid w:val="003A51A0"/>
    <w:rsid w:val="003C124C"/>
    <w:rsid w:val="003C5221"/>
    <w:rsid w:val="0040743F"/>
    <w:rsid w:val="00443327"/>
    <w:rsid w:val="004512B1"/>
    <w:rsid w:val="004606DB"/>
    <w:rsid w:val="004775E3"/>
    <w:rsid w:val="004D63CD"/>
    <w:rsid w:val="004F0DE0"/>
    <w:rsid w:val="00522583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457FE"/>
    <w:rsid w:val="007670AA"/>
    <w:rsid w:val="00787765"/>
    <w:rsid w:val="00825067"/>
    <w:rsid w:val="0088358C"/>
    <w:rsid w:val="008D411C"/>
    <w:rsid w:val="0096107C"/>
    <w:rsid w:val="00A24454"/>
    <w:rsid w:val="00A534F8"/>
    <w:rsid w:val="00A7162E"/>
    <w:rsid w:val="00AD579C"/>
    <w:rsid w:val="00AF729B"/>
    <w:rsid w:val="00B13150"/>
    <w:rsid w:val="00B14265"/>
    <w:rsid w:val="00B15267"/>
    <w:rsid w:val="00B91498"/>
    <w:rsid w:val="00BD21D1"/>
    <w:rsid w:val="00C14C5E"/>
    <w:rsid w:val="00C92A6F"/>
    <w:rsid w:val="00CB07BD"/>
    <w:rsid w:val="00CE6EFB"/>
    <w:rsid w:val="00D4485F"/>
    <w:rsid w:val="00DF46B7"/>
    <w:rsid w:val="00E324D8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docId w15:val="{13F6A993-5114-4374-96BA-B974859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illett.3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17595D"/>
    <w:rsid w:val="002B5868"/>
    <w:rsid w:val="002C6EAB"/>
    <w:rsid w:val="00533807"/>
    <w:rsid w:val="00581CD5"/>
    <w:rsid w:val="007D687F"/>
    <w:rsid w:val="009A4478"/>
    <w:rsid w:val="009D4457"/>
    <w:rsid w:val="00B37BC0"/>
    <w:rsid w:val="00CF0A7B"/>
    <w:rsid w:val="00DE16A2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3</cp:revision>
  <dcterms:created xsi:type="dcterms:W3CDTF">2023-01-23T23:17:00Z</dcterms:created>
  <dcterms:modified xsi:type="dcterms:W3CDTF">2023-02-13T21:49:00Z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